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21CB" w14:textId="77777777" w:rsidR="008D1A73" w:rsidRPr="00B962FA" w:rsidRDefault="008D1A73" w:rsidP="008D1A73">
      <w:pPr>
        <w:pStyle w:val="Titel"/>
        <w:rPr>
          <w:lang w:val="fr-FR"/>
        </w:rPr>
      </w:pPr>
      <w:r w:rsidRPr="00B962FA">
        <w:rPr>
          <w:lang w:val="fr-FR"/>
        </w:rPr>
        <w:t>MODULE D</w:t>
      </w:r>
      <w:r w:rsidR="00CA72DF">
        <w:rPr>
          <w:lang w:val="fr-FR"/>
        </w:rPr>
        <w:t> </w:t>
      </w:r>
      <w:r w:rsidRPr="00B962FA">
        <w:rPr>
          <w:lang w:val="fr-FR"/>
        </w:rPr>
        <w:t xml:space="preserve">: </w:t>
      </w:r>
      <w:r w:rsidR="00B962FA" w:rsidRPr="00B962FA">
        <w:rPr>
          <w:lang w:val="fr-FR"/>
        </w:rPr>
        <w:t>RAPPORT DE L’AUDITEUR technique</w:t>
      </w:r>
      <w:r w:rsidRPr="00B962FA">
        <w:rPr>
          <w:lang w:val="fr-FR"/>
        </w:rPr>
        <w:t xml:space="preserve">/EXPERT </w:t>
      </w:r>
    </w:p>
    <w:p w14:paraId="64823B64" w14:textId="5CB53EEE" w:rsidR="008D1A73" w:rsidRPr="001653F8" w:rsidRDefault="008D1A73" w:rsidP="008D1A73">
      <w:pPr>
        <w:pStyle w:val="Titel"/>
      </w:pPr>
      <w:r w:rsidRPr="001653F8">
        <w:t>(EN ISO</w:t>
      </w:r>
      <w:r w:rsidR="005D1461">
        <w:t>/IEC</w:t>
      </w:r>
      <w:r w:rsidRPr="001653F8">
        <w:t xml:space="preserve"> </w:t>
      </w:r>
      <w:r w:rsidR="009E5E2F">
        <w:t>17021-1</w:t>
      </w:r>
      <w:r w:rsidRPr="001653F8">
        <w:t>:20</w:t>
      </w:r>
      <w:r w:rsidR="009E5E2F">
        <w:t>15 / EMAS</w:t>
      </w:r>
      <w:r w:rsidRPr="001653F8">
        <w:t>)</w:t>
      </w:r>
    </w:p>
    <w:p w14:paraId="732D5294" w14:textId="77777777" w:rsidR="00CB385B" w:rsidRPr="001653F8" w:rsidRDefault="00D96A52" w:rsidP="00DF4D5A">
      <w:pPr>
        <w:pStyle w:val="Kop1"/>
      </w:pPr>
      <w:r>
        <w:t>D</w:t>
      </w:r>
      <w:r w:rsidR="00CA72DF" w:rsidRPr="001653F8">
        <w:t>onnées d’audit</w:t>
      </w:r>
      <w:r w:rsidR="001D4C42" w:rsidRPr="001653F8">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8F7647" w14:paraId="4E17AA45" w14:textId="77777777" w:rsidTr="00AA6E31">
        <w:trPr>
          <w:trHeight w:val="397"/>
        </w:trPr>
        <w:tc>
          <w:tcPr>
            <w:tcW w:w="629" w:type="pct"/>
            <w:vAlign w:val="center"/>
          </w:tcPr>
          <w:p w14:paraId="2CC5DD25" w14:textId="77777777" w:rsidR="00331A71" w:rsidRPr="001653F8" w:rsidRDefault="00331A71" w:rsidP="00355E78">
            <w:pPr>
              <w:pStyle w:val="Tabeltitel"/>
            </w:pPr>
            <w:bookmarkStart w:id="0" w:name="_Hlk70335365"/>
            <w:proofErr w:type="spellStart"/>
            <w:r w:rsidRPr="001653F8">
              <w:t>F</w:t>
            </w:r>
            <w:r w:rsidR="00CA72DF" w:rsidRPr="001653F8">
              <w:t>o</w:t>
            </w:r>
            <w:r w:rsidRPr="001653F8">
              <w:t>ncti</w:t>
            </w:r>
            <w:r w:rsidR="00B962FA" w:rsidRPr="001653F8">
              <w:t>on</w:t>
            </w:r>
            <w:proofErr w:type="spellEnd"/>
            <w:r w:rsidR="00751B93" w:rsidRPr="001653F8">
              <w:t xml:space="preserve"> </w:t>
            </w:r>
          </w:p>
        </w:tc>
        <w:tc>
          <w:tcPr>
            <w:tcW w:w="1405" w:type="pct"/>
            <w:vAlign w:val="center"/>
          </w:tcPr>
          <w:p w14:paraId="3DC1A524" w14:textId="77777777" w:rsidR="00331A71" w:rsidRPr="001653F8" w:rsidRDefault="00B962FA" w:rsidP="00355E78">
            <w:pPr>
              <w:pStyle w:val="Tabeltitel"/>
            </w:pPr>
            <w:r w:rsidRPr="001653F8">
              <w:t xml:space="preserve">Nom de </w:t>
            </w:r>
            <w:proofErr w:type="spellStart"/>
            <w:r w:rsidRPr="001653F8">
              <w:t>l’</w:t>
            </w:r>
            <w:r w:rsidR="00751B93" w:rsidRPr="001653F8">
              <w:t>audit</w:t>
            </w:r>
            <w:r w:rsidRPr="001653F8">
              <w:t>eu</w:t>
            </w:r>
            <w:r w:rsidR="00751B93" w:rsidRPr="001653F8">
              <w:t>r</w:t>
            </w:r>
            <w:proofErr w:type="spellEnd"/>
            <w:r w:rsidR="00751B93" w:rsidRPr="001653F8">
              <w:t>/expert</w:t>
            </w:r>
          </w:p>
        </w:tc>
        <w:tc>
          <w:tcPr>
            <w:tcW w:w="1483" w:type="pct"/>
            <w:vAlign w:val="center"/>
          </w:tcPr>
          <w:p w14:paraId="48E9219B" w14:textId="77777777" w:rsidR="00331A71" w:rsidRPr="001653F8" w:rsidRDefault="001C227D" w:rsidP="00355E78">
            <w:pPr>
              <w:pStyle w:val="Tabeltitel"/>
              <w:rPr>
                <w:lang w:val="fr-FR"/>
              </w:rPr>
            </w:pPr>
            <w:r w:rsidRPr="001653F8">
              <w:rPr>
                <w:lang w:val="fr-FR"/>
              </w:rPr>
              <w:t>Activit</w:t>
            </w:r>
            <w:r w:rsidR="00B962FA" w:rsidRPr="001653F8">
              <w:rPr>
                <w:lang w:val="fr-FR"/>
              </w:rPr>
              <w:t>és</w:t>
            </w:r>
            <w:r w:rsidRPr="001653F8">
              <w:rPr>
                <w:lang w:val="fr-FR"/>
              </w:rPr>
              <w:t xml:space="preserve"> </w:t>
            </w:r>
            <w:r w:rsidRPr="001653F8">
              <w:rPr>
                <w:vertAlign w:val="superscript"/>
                <w:lang w:val="fr-FR"/>
              </w:rPr>
              <w:t>cf</w:t>
            </w:r>
            <w:r w:rsidR="00CA72DF" w:rsidRPr="001653F8">
              <w:rPr>
                <w:vertAlign w:val="superscript"/>
                <w:lang w:val="fr-FR"/>
              </w:rPr>
              <w:t>.</w:t>
            </w:r>
            <w:r w:rsidRPr="001653F8">
              <w:rPr>
                <w:vertAlign w:val="superscript"/>
                <w:lang w:val="fr-FR"/>
              </w:rPr>
              <w:t xml:space="preserve"> plan</w:t>
            </w:r>
            <w:r w:rsidR="00B962FA" w:rsidRPr="001653F8">
              <w:rPr>
                <w:vertAlign w:val="superscript"/>
                <w:lang w:val="fr-FR"/>
              </w:rPr>
              <w:t xml:space="preserve"> d’audit</w:t>
            </w:r>
          </w:p>
        </w:tc>
        <w:tc>
          <w:tcPr>
            <w:tcW w:w="1483" w:type="pct"/>
            <w:vAlign w:val="center"/>
          </w:tcPr>
          <w:p w14:paraId="32BB14BF" w14:textId="77777777" w:rsidR="00331A71" w:rsidRPr="001653F8" w:rsidRDefault="00331A71" w:rsidP="00AA6E31">
            <w:pPr>
              <w:pStyle w:val="Tabeltitel"/>
              <w:spacing w:before="20" w:line="240" w:lineRule="auto"/>
              <w:jc w:val="left"/>
              <w:rPr>
                <w:lang w:val="fr-FR"/>
              </w:rPr>
            </w:pPr>
            <w:r w:rsidRPr="001653F8">
              <w:rPr>
                <w:lang w:val="fr-FR"/>
              </w:rPr>
              <w:t>Dat</w:t>
            </w:r>
            <w:r w:rsidR="00B962FA" w:rsidRPr="001653F8">
              <w:rPr>
                <w:lang w:val="fr-FR"/>
              </w:rPr>
              <w:t>e(s)</w:t>
            </w:r>
            <w:r w:rsidRPr="001653F8">
              <w:rPr>
                <w:lang w:val="fr-FR"/>
              </w:rPr>
              <w:t xml:space="preserve"> + </w:t>
            </w:r>
            <w:r w:rsidR="00B962FA" w:rsidRPr="001653F8">
              <w:rPr>
                <w:lang w:val="fr-FR"/>
              </w:rPr>
              <w:t xml:space="preserve">lieu d'audit </w:t>
            </w:r>
            <w:r w:rsidR="00B962FA" w:rsidRPr="001653F8">
              <w:rPr>
                <w:vertAlign w:val="superscript"/>
                <w:lang w:val="fr-FR"/>
              </w:rPr>
              <w:t xml:space="preserve">siège/terrain ; </w:t>
            </w:r>
            <w:proofErr w:type="spellStart"/>
            <w:r w:rsidR="00B962FA" w:rsidRPr="001653F8">
              <w:rPr>
                <w:vertAlign w:val="superscript"/>
                <w:lang w:val="fr-FR"/>
              </w:rPr>
              <w:t>am</w:t>
            </w:r>
            <w:proofErr w:type="spellEnd"/>
            <w:r w:rsidR="00B962FA" w:rsidRPr="001653F8">
              <w:rPr>
                <w:vertAlign w:val="superscript"/>
                <w:lang w:val="fr-FR"/>
              </w:rPr>
              <w:t>/pm</w:t>
            </w:r>
          </w:p>
        </w:tc>
      </w:tr>
      <w:tr w:rsidR="00043E51" w:rsidRPr="00F513E6" w14:paraId="62A8B35F" w14:textId="77777777" w:rsidTr="00B962FA">
        <w:trPr>
          <w:trHeight w:val="414"/>
        </w:trPr>
        <w:tc>
          <w:tcPr>
            <w:tcW w:w="629" w:type="pct"/>
            <w:vAlign w:val="center"/>
          </w:tcPr>
          <w:p w14:paraId="7CEBEC75" w14:textId="77777777" w:rsidR="00043E51" w:rsidRPr="00F513E6" w:rsidRDefault="001653F8" w:rsidP="00355E78">
            <w:pPr>
              <w:pStyle w:val="Tabelinhoud"/>
              <w:ind w:left="0" w:right="38"/>
              <w:rPr>
                <w:rStyle w:val="Zwaar"/>
              </w:rPr>
            </w:pPr>
            <w:r w:rsidRPr="001653F8">
              <w:t>AT</w:t>
            </w:r>
            <w:r w:rsidR="001C227D" w:rsidRPr="001653F8">
              <w:t>/EX</w:t>
            </w:r>
          </w:p>
        </w:tc>
        <w:tc>
          <w:tcPr>
            <w:tcW w:w="1405" w:type="pct"/>
            <w:vAlign w:val="center"/>
          </w:tcPr>
          <w:p w14:paraId="01DB4B14" w14:textId="77777777" w:rsidR="00043E51" w:rsidRPr="00F513E6" w:rsidRDefault="00043E51" w:rsidP="00355E78">
            <w:pPr>
              <w:pStyle w:val="Tabelinhoud"/>
              <w:rPr>
                <w:rStyle w:val="Zwaar"/>
              </w:rPr>
            </w:pPr>
          </w:p>
        </w:tc>
        <w:tc>
          <w:tcPr>
            <w:tcW w:w="1483" w:type="pct"/>
            <w:vAlign w:val="center"/>
          </w:tcPr>
          <w:p w14:paraId="54DBFA6F" w14:textId="77777777" w:rsidR="00043E51" w:rsidRPr="00F513E6" w:rsidRDefault="00043E51" w:rsidP="00355E78">
            <w:pPr>
              <w:pStyle w:val="Tabelinhoud"/>
              <w:rPr>
                <w:rStyle w:val="Zwaar"/>
              </w:rPr>
            </w:pPr>
          </w:p>
        </w:tc>
        <w:tc>
          <w:tcPr>
            <w:tcW w:w="1483" w:type="pct"/>
            <w:vAlign w:val="center"/>
          </w:tcPr>
          <w:p w14:paraId="162348B3" w14:textId="77777777" w:rsidR="00043E51" w:rsidRPr="00F513E6" w:rsidRDefault="00043E51" w:rsidP="00355E78">
            <w:pPr>
              <w:pStyle w:val="Tabelinhoud"/>
              <w:rPr>
                <w:rStyle w:val="Zwaar"/>
              </w:rPr>
            </w:pPr>
          </w:p>
        </w:tc>
      </w:tr>
    </w:tbl>
    <w:p w14:paraId="7CF63420" w14:textId="77777777" w:rsidR="001C227D" w:rsidRPr="00D96A52" w:rsidRDefault="00D96A52" w:rsidP="00D96A52">
      <w:pPr>
        <w:pStyle w:val="Kop1"/>
      </w:pPr>
      <w:r w:rsidRPr="00D96A52">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B962FA" w:rsidRPr="00F513E6" w14:paraId="61BD1BBD" w14:textId="77777777" w:rsidTr="00355E78">
        <w:trPr>
          <w:trHeight w:val="454"/>
        </w:trPr>
        <w:tc>
          <w:tcPr>
            <w:tcW w:w="2500" w:type="pct"/>
            <w:vAlign w:val="center"/>
          </w:tcPr>
          <w:p w14:paraId="0C3AB00E" w14:textId="77777777" w:rsidR="00B962FA" w:rsidRPr="001653F8" w:rsidRDefault="00B962FA" w:rsidP="00B962FA">
            <w:pPr>
              <w:pStyle w:val="Tabeltitel"/>
              <w:rPr>
                <w:lang w:val="fr-BE"/>
              </w:rPr>
            </w:pPr>
            <w:r w:rsidRPr="001653F8">
              <w:rPr>
                <w:lang w:val="fr-BE"/>
              </w:rPr>
              <w:t xml:space="preserve">Fonction </w:t>
            </w:r>
            <w:r w:rsidR="001653F8" w:rsidRPr="001653F8">
              <w:rPr>
                <w:b w:val="0"/>
                <w:bCs w:val="0"/>
                <w:vertAlign w:val="superscript"/>
                <w:lang w:val="fr-BE"/>
              </w:rPr>
              <w:t>Peut être modifié s</w:t>
            </w:r>
            <w:r w:rsidR="001653F8">
              <w:rPr>
                <w:b w:val="0"/>
                <w:bCs w:val="0"/>
                <w:vertAlign w:val="superscript"/>
                <w:lang w:val="fr-BE"/>
              </w:rPr>
              <w:t xml:space="preserve">elon la dénomination </w:t>
            </w:r>
            <w:r w:rsidR="001653F8" w:rsidRPr="001653F8">
              <w:rPr>
                <w:b w:val="0"/>
                <w:bCs w:val="0"/>
                <w:vertAlign w:val="superscript"/>
                <w:lang w:val="fr-BE"/>
              </w:rPr>
              <w:t>propre à l’organisme</w:t>
            </w:r>
          </w:p>
        </w:tc>
        <w:tc>
          <w:tcPr>
            <w:tcW w:w="2500" w:type="pct"/>
            <w:vAlign w:val="center"/>
          </w:tcPr>
          <w:p w14:paraId="4280C973" w14:textId="77777777" w:rsidR="00B962FA" w:rsidRPr="00F513E6" w:rsidRDefault="00B962FA" w:rsidP="00B962FA">
            <w:pPr>
              <w:pStyle w:val="Tabeltitel"/>
            </w:pPr>
            <w:r w:rsidRPr="00F513E6">
              <w:t>N</w:t>
            </w:r>
            <w:r>
              <w:t>o</w:t>
            </w:r>
            <w:r w:rsidRPr="00F513E6">
              <w:t>m</w:t>
            </w:r>
          </w:p>
        </w:tc>
      </w:tr>
      <w:tr w:rsidR="00B962FA" w:rsidRPr="00F513E6" w14:paraId="055CE3BB" w14:textId="77777777" w:rsidTr="00355E78">
        <w:trPr>
          <w:trHeight w:val="397"/>
        </w:trPr>
        <w:tc>
          <w:tcPr>
            <w:tcW w:w="2500" w:type="pct"/>
            <w:vAlign w:val="center"/>
          </w:tcPr>
          <w:p w14:paraId="2EDE0F22" w14:textId="77777777" w:rsidR="00B962FA" w:rsidRPr="00F513E6" w:rsidRDefault="00B962FA" w:rsidP="00B962FA">
            <w:pPr>
              <w:pStyle w:val="Tabelinhoud"/>
              <w:ind w:left="0"/>
            </w:pPr>
            <w:r w:rsidRPr="006101B8">
              <w:rPr>
                <w:lang w:val="fr-FR"/>
              </w:rPr>
              <w:t>Responsable système de ma</w:t>
            </w:r>
            <w:r>
              <w:rPr>
                <w:lang w:val="fr-FR"/>
              </w:rPr>
              <w:t>nagement</w:t>
            </w:r>
          </w:p>
        </w:tc>
        <w:tc>
          <w:tcPr>
            <w:tcW w:w="2500" w:type="pct"/>
            <w:vAlign w:val="center"/>
          </w:tcPr>
          <w:p w14:paraId="17F74D4B" w14:textId="77777777" w:rsidR="00B962FA" w:rsidRPr="00F513E6" w:rsidRDefault="00B962FA" w:rsidP="00B962FA">
            <w:pPr>
              <w:pStyle w:val="Tabelinhoud"/>
            </w:pPr>
          </w:p>
        </w:tc>
      </w:tr>
      <w:tr w:rsidR="00B962FA" w:rsidRPr="00F513E6" w14:paraId="4F3843FE" w14:textId="77777777" w:rsidTr="00355E78">
        <w:trPr>
          <w:trHeight w:val="397"/>
        </w:trPr>
        <w:tc>
          <w:tcPr>
            <w:tcW w:w="2500" w:type="pct"/>
            <w:vAlign w:val="center"/>
          </w:tcPr>
          <w:p w14:paraId="57993A39" w14:textId="77777777" w:rsidR="00B962FA" w:rsidRPr="00F513E6" w:rsidRDefault="00B962FA" w:rsidP="00B962FA">
            <w:pPr>
              <w:pStyle w:val="Tabelinhoud"/>
              <w:ind w:left="0"/>
            </w:pPr>
            <w:proofErr w:type="spellStart"/>
            <w:r w:rsidRPr="006101B8">
              <w:t>Responsable</w:t>
            </w:r>
            <w:proofErr w:type="spellEnd"/>
            <w:r w:rsidRPr="006101B8">
              <w:t xml:space="preserve"> </w:t>
            </w:r>
            <w:proofErr w:type="spellStart"/>
            <w:r w:rsidRPr="006101B8">
              <w:t>technique</w:t>
            </w:r>
            <w:proofErr w:type="spellEnd"/>
          </w:p>
        </w:tc>
        <w:tc>
          <w:tcPr>
            <w:tcW w:w="2500" w:type="pct"/>
            <w:vAlign w:val="center"/>
          </w:tcPr>
          <w:p w14:paraId="2C5B8CE0" w14:textId="77777777" w:rsidR="00B962FA" w:rsidRPr="00F513E6" w:rsidRDefault="00B962FA" w:rsidP="00B962FA">
            <w:pPr>
              <w:pStyle w:val="Tabelinhoud"/>
            </w:pPr>
          </w:p>
        </w:tc>
      </w:tr>
      <w:tr w:rsidR="00B962FA" w:rsidRPr="00F513E6" w14:paraId="126D1EF5" w14:textId="77777777" w:rsidTr="00355E78">
        <w:trPr>
          <w:trHeight w:val="397"/>
        </w:trPr>
        <w:tc>
          <w:tcPr>
            <w:tcW w:w="2500" w:type="pct"/>
            <w:vAlign w:val="center"/>
          </w:tcPr>
          <w:p w14:paraId="3C954037" w14:textId="77777777" w:rsidR="00B962FA" w:rsidRPr="00F513E6" w:rsidRDefault="00B962FA" w:rsidP="00B962FA">
            <w:pPr>
              <w:pStyle w:val="Tabelinhoud"/>
              <w:ind w:left="0"/>
            </w:pPr>
            <w:r w:rsidRPr="00F513E6">
              <w:t>…</w:t>
            </w:r>
          </w:p>
        </w:tc>
        <w:tc>
          <w:tcPr>
            <w:tcW w:w="2500" w:type="pct"/>
            <w:vAlign w:val="center"/>
          </w:tcPr>
          <w:p w14:paraId="44CD48C2" w14:textId="77777777" w:rsidR="00B962FA" w:rsidRPr="00F513E6" w:rsidRDefault="00B962FA" w:rsidP="00B962FA">
            <w:pPr>
              <w:pStyle w:val="Tabelinhoud"/>
            </w:pPr>
          </w:p>
        </w:tc>
      </w:tr>
    </w:tbl>
    <w:bookmarkEnd w:id="0"/>
    <w:p w14:paraId="7F4966BB" w14:textId="384EF3A7" w:rsidR="00B962FA" w:rsidRPr="00D96A52" w:rsidRDefault="00AF7830" w:rsidP="00D96A52">
      <w:pPr>
        <w:pStyle w:val="Kop1"/>
        <w:rPr>
          <w:lang w:val="fr-FR"/>
        </w:rPr>
      </w:pPr>
      <w:r w:rsidRPr="00F75F44">
        <w:rPr>
          <w:lang w:val="fr-BE"/>
        </w:rPr>
        <w:t>é</w:t>
      </w:r>
      <w:r>
        <w:rPr>
          <w:lang w:val="fr-BE"/>
        </w:rPr>
        <w:t xml:space="preserve">valuation du </w:t>
      </w:r>
      <w:r w:rsidR="00D96A52" w:rsidRPr="00D96A52">
        <w:rPr>
          <w:lang w:val="fr-FR"/>
        </w:rPr>
        <w:t>Suivi de</w:t>
      </w:r>
      <w:r>
        <w:rPr>
          <w:lang w:val="fr-FR"/>
        </w:rPr>
        <w:t>s</w:t>
      </w:r>
      <w:r w:rsidR="00D96A52" w:rsidRPr="00D96A52">
        <w:rPr>
          <w:lang w:val="fr-FR"/>
        </w:rPr>
        <w:t xml:space="preserve"> action</w:t>
      </w:r>
      <w:r>
        <w:rPr>
          <w:lang w:val="fr-FR"/>
        </w:rPr>
        <w:t>s</w:t>
      </w:r>
      <w:r w:rsidR="00D96A52" w:rsidRPr="00D96A52">
        <w:rPr>
          <w:lang w:val="fr-FR"/>
        </w:rPr>
        <w:t xml:space="preserve"> corrective</w:t>
      </w:r>
      <w:r>
        <w:rPr>
          <w:lang w:val="fr-FR"/>
        </w:rPr>
        <w:t>s</w:t>
      </w:r>
      <w:r w:rsidR="00D96A52" w:rsidRPr="00D96A52">
        <w:rPr>
          <w:lang w:val="fr-FR"/>
        </w:rPr>
        <w:t xml:space="preserve"> de l'audit pr</w:t>
      </w:r>
      <w:r w:rsidRPr="00F75F44">
        <w:rPr>
          <w:lang w:val="fr-BE"/>
        </w:rPr>
        <w:t>é</w:t>
      </w:r>
      <w:r w:rsidR="00D96A52" w:rsidRPr="00D96A52">
        <w:rPr>
          <w:lang w:val="fr-FR"/>
        </w:rPr>
        <w:t>c</w:t>
      </w:r>
      <w:r w:rsidRPr="00F75F44">
        <w:rPr>
          <w:lang w:val="fr-BE"/>
        </w:rPr>
        <w:t>é</w:t>
      </w:r>
      <w:r w:rsidR="00D96A52" w:rsidRPr="00D96A52">
        <w:rPr>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962FA" w:rsidRPr="008F7647" w14:paraId="0668D219" w14:textId="77777777" w:rsidTr="00D76A0A">
        <w:trPr>
          <w:trHeight w:val="397"/>
        </w:trPr>
        <w:tc>
          <w:tcPr>
            <w:tcW w:w="4507" w:type="dxa"/>
            <w:vAlign w:val="center"/>
          </w:tcPr>
          <w:p w14:paraId="3DF709F2" w14:textId="77777777" w:rsidR="00B962FA" w:rsidRPr="006101B8" w:rsidRDefault="001653F8" w:rsidP="00D76A0A">
            <w:pPr>
              <w:pStyle w:val="Tabelinhoud"/>
              <w:rPr>
                <w:lang w:val="fr-FR"/>
              </w:rPr>
            </w:pPr>
            <w:r>
              <w:rPr>
                <w:lang w:val="fr-FR"/>
              </w:rPr>
              <w:t xml:space="preserve">ID </w:t>
            </w:r>
            <w:r w:rsidR="00020807">
              <w:rPr>
                <w:lang w:val="fr-FR"/>
              </w:rPr>
              <w:t>c</w:t>
            </w:r>
            <w:r>
              <w:rPr>
                <w:lang w:val="fr-FR"/>
              </w:rPr>
              <w:t>ode</w:t>
            </w:r>
            <w:r w:rsidR="00B962FA" w:rsidRPr="006101B8">
              <w:rPr>
                <w:lang w:val="fr-FR"/>
              </w:rPr>
              <w:t xml:space="preserve"> de l’audit précéd</w:t>
            </w:r>
            <w:r>
              <w:rPr>
                <w:lang w:val="fr-FR"/>
              </w:rPr>
              <w:t>e</w:t>
            </w:r>
            <w:r w:rsidR="00B962FA" w:rsidRPr="006101B8">
              <w:rPr>
                <w:lang w:val="fr-FR"/>
              </w:rPr>
              <w:t>nt</w:t>
            </w:r>
          </w:p>
        </w:tc>
        <w:tc>
          <w:tcPr>
            <w:tcW w:w="4508" w:type="dxa"/>
            <w:vAlign w:val="center"/>
          </w:tcPr>
          <w:p w14:paraId="4945660D" w14:textId="77777777" w:rsidR="00B962FA" w:rsidRPr="006101B8" w:rsidRDefault="00B962FA" w:rsidP="00D76A0A">
            <w:pPr>
              <w:pStyle w:val="Tabelinhoud"/>
              <w:rPr>
                <w:lang w:val="fr-FR"/>
              </w:rPr>
            </w:pPr>
          </w:p>
        </w:tc>
      </w:tr>
    </w:tbl>
    <w:p w14:paraId="7E50C698" w14:textId="47E62C87" w:rsidR="00E8019C" w:rsidRPr="00583D5C" w:rsidRDefault="008E22E9" w:rsidP="00E8019C">
      <w:pPr>
        <w:spacing w:after="0"/>
        <w:rPr>
          <w:rStyle w:val="Subtielebenadrukking"/>
          <w:lang w:val="fr-BE"/>
        </w:rPr>
      </w:pPr>
      <w:bookmarkStart w:id="1" w:name="_Hlk71722803"/>
      <w:r>
        <w:rPr>
          <w:rStyle w:val="Subtielebenadrukking"/>
          <w:lang w:val="fr-BE"/>
        </w:rPr>
        <w:t xml:space="preserve">Indiquer </w:t>
      </w:r>
      <w:r w:rsidRPr="00583D5C">
        <w:rPr>
          <w:rStyle w:val="Subtielebenadrukking"/>
          <w:lang w:val="fr-BE"/>
        </w:rPr>
        <w:t xml:space="preserve">« + » lorsque tous les éléments de la non-conformité ont </w:t>
      </w:r>
      <w:r>
        <w:rPr>
          <w:rStyle w:val="Subtielebenadrukking"/>
          <w:lang w:val="fr-BE"/>
        </w:rPr>
        <w:t>fait l’objet d’un suivi</w:t>
      </w:r>
      <w:r w:rsidRPr="00583D5C">
        <w:rPr>
          <w:rStyle w:val="Subtielebenadrukking"/>
          <w:lang w:val="fr-BE"/>
        </w:rPr>
        <w:t xml:space="preserve"> et </w:t>
      </w:r>
      <w:r>
        <w:rPr>
          <w:rStyle w:val="Subtielebenadrukking"/>
          <w:lang w:val="fr-BE"/>
        </w:rPr>
        <w:t xml:space="preserve">sont </w:t>
      </w:r>
      <w:r w:rsidRPr="00583D5C">
        <w:rPr>
          <w:rStyle w:val="Subtielebenadrukking"/>
          <w:lang w:val="fr-BE"/>
        </w:rPr>
        <w:t>résolus</w:t>
      </w:r>
      <w:r>
        <w:rPr>
          <w:rStyle w:val="Subtielebenadrukking"/>
          <w:lang w:val="fr-BE"/>
        </w:rPr>
        <w:t>,</w:t>
      </w:r>
      <w:r w:rsidRPr="00583D5C">
        <w:rPr>
          <w:rStyle w:val="Subtielebenadrukking"/>
          <w:lang w:val="fr-BE"/>
        </w:rPr>
        <w:t xml:space="preserve"> et </w:t>
      </w:r>
      <w:r>
        <w:rPr>
          <w:rStyle w:val="Subtielebenadrukking"/>
          <w:lang w:val="fr-BE"/>
        </w:rPr>
        <w:t>que celle-ci</w:t>
      </w:r>
      <w:r w:rsidRPr="00583D5C">
        <w:rPr>
          <w:rStyle w:val="Subtielebenadrukking"/>
          <w:lang w:val="fr-BE"/>
        </w:rPr>
        <w:t xml:space="preserve"> peut être clôturée</w:t>
      </w:r>
      <w:r w:rsidR="00E8019C" w:rsidRPr="00583D5C">
        <w:rPr>
          <w:rStyle w:val="Subtielebenadrukking"/>
          <w:lang w:val="fr-BE"/>
        </w:rPr>
        <w:t xml:space="preserve">. </w:t>
      </w:r>
      <w:r w:rsidR="00E8019C" w:rsidRPr="00583D5C">
        <w:rPr>
          <w:rStyle w:val="Subtielebenadrukking"/>
          <w:lang w:val="fr-BE"/>
        </w:rPr>
        <w:tab/>
      </w:r>
      <w:r w:rsidR="00E8019C" w:rsidRPr="00583D5C">
        <w:rPr>
          <w:i/>
          <w:iCs/>
          <w:color w:val="595959" w:themeColor="text1" w:themeTint="A6"/>
          <w:lang w:val="fr-BE"/>
        </w:rPr>
        <w:br/>
      </w:r>
      <w:r w:rsidR="00E8019C" w:rsidRPr="00583D5C">
        <w:rPr>
          <w:rStyle w:val="Subtielebenadrukking"/>
          <w:lang w:val="fr-BE"/>
        </w:rPr>
        <w:t>Une nouvelle non-conformité XX-Ay ou XX-By (XX = initiales de l'auditeur, y = numéro de la non-conformité dans ce rapport partiel) est établie si</w:t>
      </w:r>
    </w:p>
    <w:p w14:paraId="7BDFBA4A" w14:textId="77777777" w:rsidR="00E8019C" w:rsidRPr="00583D5C" w:rsidRDefault="00583D5C" w:rsidP="00E8019C">
      <w:pPr>
        <w:pStyle w:val="Lijstalinea"/>
        <w:numPr>
          <w:ilvl w:val="0"/>
          <w:numId w:val="24"/>
        </w:numPr>
        <w:ind w:left="714" w:hanging="357"/>
        <w:rPr>
          <w:rStyle w:val="Subtielebenadrukking"/>
          <w:lang w:val="fr-BE"/>
        </w:rPr>
      </w:pPr>
      <w:r>
        <w:rPr>
          <w:rStyle w:val="Subtielebenadrukking"/>
          <w:lang w:val="fr-BE"/>
        </w:rPr>
        <w:t xml:space="preserve">certains </w:t>
      </w:r>
      <w:r w:rsidR="00E8019C" w:rsidRPr="00583D5C">
        <w:rPr>
          <w:rStyle w:val="Subtielebenadrukking"/>
          <w:lang w:val="fr-BE"/>
        </w:rPr>
        <w:t xml:space="preserve">éléments </w:t>
      </w:r>
      <w:r>
        <w:rPr>
          <w:rStyle w:val="Subtielebenadrukking"/>
          <w:lang w:val="fr-BE"/>
        </w:rPr>
        <w:t xml:space="preserve">ne sont </w:t>
      </w:r>
      <w:r w:rsidR="008E22E9">
        <w:rPr>
          <w:rStyle w:val="Subtielebenadrukking"/>
          <w:lang w:val="fr-BE"/>
        </w:rPr>
        <w:t xml:space="preserve">pas encore </w:t>
      </w:r>
      <w:r>
        <w:rPr>
          <w:rStyle w:val="Subtielebenadrukking"/>
          <w:lang w:val="fr-BE"/>
        </w:rPr>
        <w:t>résolus</w:t>
      </w:r>
      <w:r w:rsidR="008E22E9">
        <w:rPr>
          <w:rStyle w:val="Subtielebenadrukking"/>
          <w:lang w:val="fr-BE"/>
        </w:rPr>
        <w:t> </w:t>
      </w:r>
      <w:r w:rsidR="00E8019C" w:rsidRPr="00583D5C">
        <w:rPr>
          <w:rStyle w:val="Subtielebenadrukking"/>
          <w:lang w:val="fr-BE"/>
        </w:rPr>
        <w:t>; et/ou</w:t>
      </w:r>
    </w:p>
    <w:p w14:paraId="50FA9980" w14:textId="77777777" w:rsidR="00E8019C" w:rsidRPr="00583D5C" w:rsidRDefault="00583D5C" w:rsidP="00D76A0A">
      <w:pPr>
        <w:pStyle w:val="Lijstalinea"/>
        <w:numPr>
          <w:ilvl w:val="0"/>
          <w:numId w:val="24"/>
        </w:numPr>
        <w:ind w:left="714" w:hanging="357"/>
        <w:rPr>
          <w:rStyle w:val="Subtielebenadrukking"/>
          <w:lang w:val="fr-BE"/>
        </w:rPr>
      </w:pPr>
      <w:r>
        <w:rPr>
          <w:rStyle w:val="Subtielebenadrukking"/>
          <w:lang w:val="fr-BE"/>
        </w:rPr>
        <w:t>certains</w:t>
      </w:r>
      <w:r w:rsidR="00E8019C" w:rsidRPr="00583D5C">
        <w:rPr>
          <w:rStyle w:val="Subtielebenadrukking"/>
          <w:lang w:val="fr-BE"/>
        </w:rPr>
        <w:t xml:space="preserve"> éléments ne sont pas </w:t>
      </w:r>
      <w:r w:rsidR="003635AD">
        <w:rPr>
          <w:rStyle w:val="Subtielebenadrukking"/>
          <w:lang w:val="fr-BE"/>
        </w:rPr>
        <w:t>conformes</w:t>
      </w:r>
      <w:r w:rsidR="00E8019C" w:rsidRPr="00583D5C">
        <w:rPr>
          <w:rStyle w:val="Subtielebenadrukking"/>
          <w:lang w:val="fr-BE"/>
        </w:rPr>
        <w:t> ; et/ou</w:t>
      </w:r>
    </w:p>
    <w:p w14:paraId="38DF9DA4" w14:textId="77777777" w:rsidR="00E8019C" w:rsidRPr="00583D5C" w:rsidRDefault="00E8019C" w:rsidP="00D76A0A">
      <w:pPr>
        <w:pStyle w:val="Lijstalinea"/>
        <w:numPr>
          <w:ilvl w:val="0"/>
          <w:numId w:val="24"/>
        </w:numPr>
        <w:ind w:left="714" w:hanging="357"/>
        <w:rPr>
          <w:rStyle w:val="Subtielebenadrukking"/>
          <w:lang w:val="fr-BE"/>
        </w:rPr>
      </w:pPr>
      <w:r w:rsidRPr="00583D5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2"/>
        <w:gridCol w:w="1358"/>
      </w:tblGrid>
      <w:tr w:rsidR="00B962FA" w:rsidRPr="00F513E6" w14:paraId="20180113" w14:textId="77777777" w:rsidTr="00375B0F">
        <w:tc>
          <w:tcPr>
            <w:tcW w:w="1101" w:type="pct"/>
            <w:tcBorders>
              <w:top w:val="single" w:sz="4" w:space="0" w:color="auto"/>
              <w:left w:val="single" w:sz="4" w:space="0" w:color="auto"/>
              <w:bottom w:val="single" w:sz="4" w:space="0" w:color="auto"/>
              <w:right w:val="single" w:sz="4" w:space="0" w:color="auto"/>
            </w:tcBorders>
            <w:shd w:val="clear" w:color="auto" w:fill="auto"/>
          </w:tcPr>
          <w:bookmarkEnd w:id="1"/>
          <w:p w14:paraId="75AF63C2" w14:textId="77777777" w:rsidR="00B962FA" w:rsidRPr="006101B8" w:rsidRDefault="00B962FA" w:rsidP="00D76A0A">
            <w:pPr>
              <w:pStyle w:val="Tabeltitel"/>
              <w:jc w:val="left"/>
              <w:rPr>
                <w:lang w:val="fr-FR"/>
              </w:rPr>
            </w:pPr>
            <w:r w:rsidRPr="006101B8">
              <w:rPr>
                <w:lang w:val="fr-FR"/>
              </w:rPr>
              <w:t>Non-conformité de l’audit précéd</w:t>
            </w:r>
            <w:r w:rsidR="001653F8">
              <w:rPr>
                <w:lang w:val="fr-FR"/>
              </w:rPr>
              <w:t>e</w:t>
            </w:r>
            <w:r w:rsidRPr="006101B8">
              <w:rPr>
                <w:lang w:val="fr-FR"/>
              </w:rPr>
              <w:t>nt</w:t>
            </w:r>
          </w:p>
        </w:tc>
        <w:tc>
          <w:tcPr>
            <w:tcW w:w="3146" w:type="pct"/>
            <w:tcBorders>
              <w:top w:val="single" w:sz="4" w:space="0" w:color="auto"/>
              <w:left w:val="single" w:sz="4" w:space="0" w:color="auto"/>
              <w:bottom w:val="single" w:sz="4" w:space="0" w:color="auto"/>
              <w:right w:val="single" w:sz="4" w:space="0" w:color="auto"/>
            </w:tcBorders>
            <w:shd w:val="clear" w:color="auto" w:fill="auto"/>
          </w:tcPr>
          <w:p w14:paraId="6492F8BE" w14:textId="77777777" w:rsidR="00B962FA" w:rsidRPr="001653F8" w:rsidRDefault="001653F8" w:rsidP="00AA6E31">
            <w:pPr>
              <w:pStyle w:val="Tabeltitel"/>
              <w:jc w:val="left"/>
              <w:rPr>
                <w:lang w:val="fr-FR"/>
              </w:rPr>
            </w:pPr>
            <w:r w:rsidRPr="001653F8">
              <w:rPr>
                <w:lang w:val="fr-FR"/>
              </w:rPr>
              <w:t>Évaluation du suivi et de l’efficacité de l’(des) action(s) corrective(s) prise(s)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755D872F" w14:textId="77777777" w:rsidR="00B962FA" w:rsidRPr="00F513E6" w:rsidRDefault="001653F8" w:rsidP="00D76A0A">
            <w:pPr>
              <w:pStyle w:val="Tabeltitel"/>
            </w:pPr>
            <w:proofErr w:type="spellStart"/>
            <w:r>
              <w:t>É</w:t>
            </w:r>
            <w:r w:rsidRPr="00F513E6">
              <w:t>valuati</w:t>
            </w:r>
            <w:r>
              <w:t>on</w:t>
            </w:r>
            <w:proofErr w:type="spellEnd"/>
          </w:p>
        </w:tc>
      </w:tr>
      <w:tr w:rsidR="00B962FA" w:rsidRPr="00F513E6" w14:paraId="4586FA50"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53EDF810" w14:textId="77777777" w:rsidR="00B962FA" w:rsidRPr="00F513E6" w:rsidRDefault="00B962FA" w:rsidP="00D76A0A">
            <w:pPr>
              <w:pStyle w:val="Tabelinhoud"/>
            </w:pPr>
          </w:p>
        </w:tc>
        <w:tc>
          <w:tcPr>
            <w:tcW w:w="3146" w:type="pct"/>
            <w:tcBorders>
              <w:top w:val="single" w:sz="4" w:space="0" w:color="auto"/>
              <w:left w:val="single" w:sz="4" w:space="0" w:color="auto"/>
              <w:bottom w:val="single" w:sz="4" w:space="0" w:color="auto"/>
              <w:right w:val="single" w:sz="4" w:space="0" w:color="auto"/>
            </w:tcBorders>
          </w:tcPr>
          <w:p w14:paraId="6B52668F" w14:textId="77777777" w:rsidR="00B962FA" w:rsidRPr="00F513E6" w:rsidRDefault="00B962FA" w:rsidP="00D76A0A">
            <w:pPr>
              <w:pStyle w:val="Tabelinhoud"/>
            </w:pPr>
          </w:p>
        </w:tc>
        <w:tc>
          <w:tcPr>
            <w:tcW w:w="753" w:type="pct"/>
            <w:tcBorders>
              <w:top w:val="single" w:sz="4" w:space="0" w:color="auto"/>
              <w:left w:val="single" w:sz="4" w:space="0" w:color="auto"/>
              <w:bottom w:val="single" w:sz="4" w:space="0" w:color="auto"/>
              <w:right w:val="single" w:sz="4" w:space="0" w:color="auto"/>
            </w:tcBorders>
          </w:tcPr>
          <w:p w14:paraId="5335799A" w14:textId="77777777" w:rsidR="00B962FA" w:rsidRPr="00F513E6" w:rsidRDefault="00B962FA" w:rsidP="00D76A0A">
            <w:pPr>
              <w:pStyle w:val="Tabelinhoud"/>
            </w:pPr>
          </w:p>
        </w:tc>
      </w:tr>
      <w:tr w:rsidR="00B962FA" w:rsidRPr="00F513E6" w14:paraId="5F9A7DA9"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663DA215" w14:textId="77777777" w:rsidR="00B962FA" w:rsidRPr="00F513E6" w:rsidRDefault="00B962FA" w:rsidP="00D76A0A">
            <w:pPr>
              <w:pStyle w:val="Tabelinhoud"/>
            </w:pPr>
          </w:p>
        </w:tc>
        <w:tc>
          <w:tcPr>
            <w:tcW w:w="3146" w:type="pct"/>
            <w:tcBorders>
              <w:top w:val="single" w:sz="4" w:space="0" w:color="auto"/>
              <w:left w:val="single" w:sz="4" w:space="0" w:color="auto"/>
              <w:bottom w:val="single" w:sz="4" w:space="0" w:color="auto"/>
              <w:right w:val="single" w:sz="4" w:space="0" w:color="auto"/>
            </w:tcBorders>
          </w:tcPr>
          <w:p w14:paraId="657FE35B" w14:textId="77777777" w:rsidR="00B962FA" w:rsidRPr="00F513E6" w:rsidRDefault="00B962FA" w:rsidP="00D76A0A">
            <w:pPr>
              <w:pStyle w:val="Tabelinhoud"/>
            </w:pPr>
          </w:p>
        </w:tc>
        <w:tc>
          <w:tcPr>
            <w:tcW w:w="753" w:type="pct"/>
            <w:tcBorders>
              <w:top w:val="single" w:sz="4" w:space="0" w:color="auto"/>
              <w:left w:val="single" w:sz="4" w:space="0" w:color="auto"/>
              <w:bottom w:val="single" w:sz="4" w:space="0" w:color="auto"/>
              <w:right w:val="single" w:sz="4" w:space="0" w:color="auto"/>
            </w:tcBorders>
          </w:tcPr>
          <w:p w14:paraId="76421131" w14:textId="77777777" w:rsidR="00B962FA" w:rsidRPr="00F513E6" w:rsidRDefault="00B962FA" w:rsidP="00D76A0A">
            <w:pPr>
              <w:pStyle w:val="Tabelinhoud"/>
            </w:pPr>
          </w:p>
        </w:tc>
      </w:tr>
    </w:tbl>
    <w:p w14:paraId="44D395C9" w14:textId="77777777" w:rsidR="00B962FA" w:rsidRPr="00D96A52" w:rsidRDefault="00D96A52" w:rsidP="00D96A52">
      <w:pPr>
        <w:pStyle w:val="Kop1"/>
        <w:rPr>
          <w:rStyle w:val="Subtielebenadrukking"/>
          <w:i w:val="0"/>
          <w:iCs w:val="0"/>
          <w:color w:val="auto"/>
        </w:rPr>
      </w:pPr>
      <w:r w:rsidRPr="00D96A52">
        <w:t>Rapport d’audit</w:t>
      </w:r>
      <w:r w:rsidRPr="00D96A52">
        <w:rPr>
          <w:rStyle w:val="Subtielebenadrukking"/>
          <w:i w:val="0"/>
          <w:iCs w:val="0"/>
          <w:color w:val="auto"/>
        </w:rPr>
        <w:t xml:space="preserve"> </w:t>
      </w:r>
    </w:p>
    <w:p w14:paraId="04260E40" w14:textId="77777777" w:rsidR="00813E01" w:rsidRDefault="00813E01" w:rsidP="00813E01">
      <w:pPr>
        <w:keepNext/>
        <w:keepLines/>
        <w:spacing w:after="0"/>
        <w:rPr>
          <w:rStyle w:val="Subtielebenadrukking"/>
          <w:lang w:val="fr-BE"/>
        </w:rPr>
      </w:pPr>
      <w:r>
        <w:rPr>
          <w:rStyle w:val="Subtielebenadrukking"/>
          <w:lang w:val="fr-BE"/>
        </w:rPr>
        <w:t xml:space="preserve">Pour chaque élément de norme, veuillez indiquer l’évaluation qui a été réalisée : </w:t>
      </w:r>
    </w:p>
    <w:p w14:paraId="42FD52A4" w14:textId="77777777" w:rsidR="00813E01" w:rsidRDefault="00813E01" w:rsidP="00813E01">
      <w:pPr>
        <w:pStyle w:val="Lijstalinea"/>
        <w:rPr>
          <w:rStyle w:val="Subtielebenadrukking"/>
        </w:rPr>
      </w:pPr>
      <w:r>
        <w:rPr>
          <w:rStyle w:val="Subtielebenadrukking"/>
        </w:rPr>
        <w:t>+ (</w:t>
      </w:r>
      <w:proofErr w:type="spellStart"/>
      <w:r>
        <w:rPr>
          <w:rStyle w:val="Subtielebenadrukking"/>
        </w:rPr>
        <w:t>évalué</w:t>
      </w:r>
      <w:proofErr w:type="spellEnd"/>
      <w:r>
        <w:rPr>
          <w:rStyle w:val="Subtielebenadrukking"/>
        </w:rPr>
        <w:t xml:space="preserve"> et </w:t>
      </w:r>
      <w:r w:rsidR="003635AD">
        <w:rPr>
          <w:rStyle w:val="Subtielebenadrukking"/>
        </w:rPr>
        <w:t>conforme</w:t>
      </w:r>
      <w:r>
        <w:rPr>
          <w:rStyle w:val="Subtielebenadrukking"/>
        </w:rPr>
        <w:t xml:space="preserve">) ; </w:t>
      </w:r>
    </w:p>
    <w:p w14:paraId="0B58298F" w14:textId="77777777" w:rsidR="00813E01" w:rsidRDefault="00813E01" w:rsidP="00813E01">
      <w:pPr>
        <w:pStyle w:val="Lijstalinea"/>
        <w:rPr>
          <w:rStyle w:val="Subtielebenadrukking"/>
          <w:lang w:val="fr-BE"/>
        </w:rPr>
      </w:pPr>
      <w:r>
        <w:rPr>
          <w:rStyle w:val="Subtielebenadrukking"/>
          <w:lang w:val="fr-BE"/>
        </w:rPr>
        <w:t xml:space="preserve">XX-Ay ou XX-By (évalué, mais </w:t>
      </w:r>
      <w:r w:rsidR="003635AD">
        <w:rPr>
          <w:rStyle w:val="Subtielebenadrukking"/>
          <w:lang w:val="fr-BE"/>
        </w:rPr>
        <w:t>non conforme</w:t>
      </w:r>
      <w:r>
        <w:rPr>
          <w:rStyle w:val="Subtielebenadrukking"/>
          <w:lang w:val="fr-BE"/>
        </w:rPr>
        <w:t xml:space="preserve"> : XX = initiales de l’auditeur, y = numéro de la non-conformité dans ce rapport partiel) ; </w:t>
      </w:r>
    </w:p>
    <w:p w14:paraId="503F0D78" w14:textId="77777777" w:rsidR="00813E01" w:rsidRDefault="00813E01" w:rsidP="00813E01">
      <w:pPr>
        <w:pStyle w:val="Lijstalinea"/>
        <w:rPr>
          <w:rStyle w:val="Subtielebenadrukking"/>
        </w:rPr>
      </w:pPr>
      <w:proofErr w:type="spellStart"/>
      <w:r>
        <w:rPr>
          <w:rStyle w:val="Subtielebenadrukking"/>
        </w:rPr>
        <w:t>n.e</w:t>
      </w:r>
      <w:proofErr w:type="spellEnd"/>
      <w:r>
        <w:rPr>
          <w:rStyle w:val="Subtielebenadrukking"/>
        </w:rPr>
        <w:t xml:space="preserve">. (non </w:t>
      </w:r>
      <w:proofErr w:type="spellStart"/>
      <w:r>
        <w:rPr>
          <w:rStyle w:val="Subtielebenadrukking"/>
        </w:rPr>
        <w:t>évalué</w:t>
      </w:r>
      <w:proofErr w:type="spellEnd"/>
      <w:r>
        <w:rPr>
          <w:rStyle w:val="Subtielebenadrukking"/>
        </w:rPr>
        <w:t>) ;</w:t>
      </w:r>
    </w:p>
    <w:p w14:paraId="1DF4891E" w14:textId="77777777" w:rsidR="00813E01" w:rsidRPr="005F7CA0" w:rsidRDefault="00AA6E31" w:rsidP="005F7CA0">
      <w:pPr>
        <w:pStyle w:val="Lijstalinea"/>
        <w:rPr>
          <w:rStyle w:val="Subtielebenadrukking"/>
        </w:rPr>
      </w:pPr>
      <w:r>
        <w:rPr>
          <w:rStyle w:val="Subtielebenadrukking"/>
        </w:rPr>
        <w:t>p</w:t>
      </w:r>
      <w:r w:rsidR="00813E01">
        <w:rPr>
          <w:rStyle w:val="Subtielebenadrukking"/>
        </w:rPr>
        <w:t>.a. (</w:t>
      </w:r>
      <w:r>
        <w:rPr>
          <w:rStyle w:val="Subtielebenadrukking"/>
        </w:rPr>
        <w:t xml:space="preserve">pas </w:t>
      </w:r>
      <w:proofErr w:type="spellStart"/>
      <w:r>
        <w:rPr>
          <w:rStyle w:val="Subtielebenadrukking"/>
        </w:rPr>
        <w:t>d’application</w:t>
      </w:r>
      <w:proofErr w:type="spellEnd"/>
      <w:r w:rsidR="00813E01">
        <w:rPr>
          <w:rStyle w:val="Subtielebenadrukking"/>
        </w:rPr>
        <w:t>).</w:t>
      </w:r>
    </w:p>
    <w:p w14:paraId="493CF32E" w14:textId="77777777" w:rsidR="00B962FA" w:rsidRPr="00813E01" w:rsidRDefault="00813E01" w:rsidP="00B962FA">
      <w:pPr>
        <w:rPr>
          <w:rStyle w:val="Subtielebenadrukking"/>
          <w:color w:val="4472C4" w:themeColor="accent1"/>
          <w:szCs w:val="24"/>
          <w:lang w:val="fr-BE"/>
        </w:rPr>
      </w:pPr>
      <w:r w:rsidRPr="00813E01">
        <w:rPr>
          <w:rStyle w:val="Nadruk"/>
          <w:lang w:val="fr-BE"/>
        </w:rPr>
        <w:t xml:space="preserve">Le texte en bleu </w:t>
      </w:r>
      <w:r>
        <w:rPr>
          <w:rStyle w:val="Nadruk"/>
          <w:lang w:val="fr-BE"/>
        </w:rPr>
        <w:t xml:space="preserve">apparaît </w:t>
      </w:r>
      <w:r w:rsidRPr="00813E01">
        <w:rPr>
          <w:rStyle w:val="Nadruk"/>
          <w:lang w:val="fr-BE"/>
        </w:rPr>
        <w:t>à titre explicatif et peut être supprimé</w:t>
      </w:r>
      <w:r w:rsidR="00B962FA" w:rsidRPr="00813E01">
        <w:rPr>
          <w:rStyle w:val="Nadruk"/>
          <w:lang w:val="fr-BE"/>
        </w:rPr>
        <w:t>.</w:t>
      </w:r>
    </w:p>
    <w:p w14:paraId="4249F6CA" w14:textId="77777777" w:rsidR="00A91D28" w:rsidRPr="00D96A52" w:rsidRDefault="00D96A52" w:rsidP="00D96A52">
      <w:pPr>
        <w:pStyle w:val="Kop2"/>
      </w:pPr>
      <w:r w:rsidRPr="00D96A52">
        <w:t>Constatations générales (activités au siège et witness</w:t>
      </w:r>
      <w:r w:rsidR="00BA5DAA" w:rsidRPr="00D96A52">
        <w:t xml:space="preserve">) </w:t>
      </w:r>
    </w:p>
    <w:p w14:paraId="2A8D7D60" w14:textId="77777777" w:rsidR="0024507A" w:rsidRPr="004545BC" w:rsidRDefault="004545BC" w:rsidP="0024507A">
      <w:pPr>
        <w:rPr>
          <w:rStyle w:val="Subtielebenadrukking"/>
          <w:lang w:val="fr-BE"/>
        </w:rPr>
      </w:pPr>
      <w:r w:rsidRPr="004545BC">
        <w:rPr>
          <w:rStyle w:val="Subtielebenadrukking"/>
          <w:lang w:val="fr-BE"/>
        </w:rPr>
        <w:t xml:space="preserve">Les constatations générales </w:t>
      </w:r>
      <w:r w:rsidR="004F2036">
        <w:rPr>
          <w:rStyle w:val="Subtielebenadrukking"/>
          <w:lang w:val="fr-BE"/>
        </w:rPr>
        <w:t>découlent</w:t>
      </w:r>
      <w:r>
        <w:rPr>
          <w:rStyle w:val="Subtielebenadrukking"/>
          <w:lang w:val="fr-BE"/>
        </w:rPr>
        <w:t xml:space="preserve"> le plus souvent de </w:t>
      </w:r>
      <w:r w:rsidR="004F2036">
        <w:rPr>
          <w:rStyle w:val="Subtielebenadrukking"/>
          <w:lang w:val="fr-BE"/>
        </w:rPr>
        <w:t>l’audit</w:t>
      </w:r>
      <w:r w:rsidRPr="004545BC">
        <w:rPr>
          <w:rStyle w:val="Subtielebenadrukking"/>
          <w:lang w:val="fr-BE"/>
        </w:rPr>
        <w:t xml:space="preserve"> au siège (mais peuvent également </w:t>
      </w:r>
      <w:r w:rsidR="004F2036" w:rsidRPr="004F2036">
        <w:rPr>
          <w:rStyle w:val="Subtielebenadrukking"/>
          <w:lang w:val="fr-BE"/>
        </w:rPr>
        <w:t xml:space="preserve">trouver leur origine lors des </w:t>
      </w:r>
      <w:r w:rsidR="00375B0F">
        <w:rPr>
          <w:rStyle w:val="Subtielebenadrukking"/>
          <w:lang w:val="fr-BE"/>
        </w:rPr>
        <w:t>activités</w:t>
      </w:r>
      <w:r w:rsidR="004F2036" w:rsidRPr="004F2036">
        <w:rPr>
          <w:rStyle w:val="Subtielebenadrukking"/>
          <w:lang w:val="fr-BE"/>
        </w:rPr>
        <w:t xml:space="preserve"> </w:t>
      </w:r>
      <w:proofErr w:type="spellStart"/>
      <w:r w:rsidR="00375B0F">
        <w:rPr>
          <w:rStyle w:val="Subtielebenadrukking"/>
          <w:lang w:val="fr-BE"/>
        </w:rPr>
        <w:t>witness</w:t>
      </w:r>
      <w:proofErr w:type="spellEnd"/>
      <w:r w:rsidRPr="004545BC">
        <w:rPr>
          <w:rStyle w:val="Subtielebenadrukking"/>
          <w:lang w:val="fr-BE"/>
        </w:rPr>
        <w:t>)</w:t>
      </w:r>
      <w:r w:rsidR="00813E01">
        <w:rPr>
          <w:rStyle w:val="Subtielebenadrukking"/>
          <w:lang w:val="fr-BE"/>
        </w:rPr>
        <w:t>.</w:t>
      </w:r>
      <w:r w:rsidR="004F2036" w:rsidRPr="004F2036">
        <w:rPr>
          <w:lang w:val="fr-BE"/>
        </w:rPr>
        <w:t xml:space="preserve"> </w:t>
      </w:r>
    </w:p>
    <w:p w14:paraId="110F8520" w14:textId="77777777" w:rsidR="00B962FA" w:rsidRPr="00B962FA" w:rsidRDefault="00B962FA" w:rsidP="00B962FA">
      <w:pPr>
        <w:pStyle w:val="Kop3"/>
      </w:pPr>
      <w:r>
        <w:lastRenderedPageBreak/>
        <w:t>G</w:t>
      </w:r>
      <w:r w:rsidR="001653F8">
        <w:t>é</w:t>
      </w:r>
      <w:r w:rsidRPr="00B962FA">
        <w:t>n</w:t>
      </w:r>
      <w:r w:rsidR="001653F8">
        <w:t>é</w:t>
      </w:r>
      <w:r w:rsidRPr="00B962FA">
        <w:t xml:space="preserve">ral / </w:t>
      </w:r>
      <w:proofErr w:type="spellStart"/>
      <w:r>
        <w:t>O</w:t>
      </w:r>
      <w:r w:rsidRPr="00B962FA">
        <w:t>rganisation</w:t>
      </w:r>
      <w:proofErr w:type="spellEnd"/>
      <w:r w:rsidRPr="00B962FA">
        <w:t xml:space="preserve"> </w:t>
      </w:r>
    </w:p>
    <w:p w14:paraId="1B72C769" w14:textId="77777777" w:rsidR="009834F8" w:rsidRPr="00813E01" w:rsidRDefault="00813E01" w:rsidP="009834F8">
      <w:pPr>
        <w:rPr>
          <w:rStyle w:val="Nadruk"/>
          <w:lang w:val="fr-BE"/>
        </w:rPr>
      </w:pPr>
      <w:r w:rsidRPr="00813E01">
        <w:rPr>
          <w:rStyle w:val="Nadruk"/>
          <w:lang w:val="fr-BE"/>
        </w:rPr>
        <w:t xml:space="preserve">Veuillez noter ici toutes les observations </w:t>
      </w:r>
      <w:r>
        <w:rPr>
          <w:rStyle w:val="Nadruk"/>
          <w:lang w:val="fr-BE"/>
        </w:rPr>
        <w:t xml:space="preserve">qui </w:t>
      </w:r>
      <w:r w:rsidR="005F7CA0">
        <w:rPr>
          <w:rStyle w:val="Nadruk"/>
          <w:lang w:val="fr-BE"/>
        </w:rPr>
        <w:t>n’apparaissent pas dans</w:t>
      </w:r>
      <w:r>
        <w:rPr>
          <w:rStyle w:val="Nadruk"/>
          <w:lang w:val="fr-BE"/>
        </w:rPr>
        <w:t xml:space="preserve"> les </w:t>
      </w:r>
      <w:r w:rsidR="00583D5C">
        <w:rPr>
          <w:rStyle w:val="Nadruk"/>
          <w:lang w:val="fr-BE"/>
        </w:rPr>
        <w:t>sections</w:t>
      </w:r>
      <w:r>
        <w:rPr>
          <w:rStyle w:val="Nadruk"/>
          <w:lang w:val="fr-BE"/>
        </w:rPr>
        <w:t xml:space="preserve"> </w:t>
      </w:r>
      <w:r w:rsidRPr="00813E01">
        <w:rPr>
          <w:rStyle w:val="Nadruk"/>
          <w:lang w:val="fr-BE"/>
        </w:rPr>
        <w:t>ci-dessous, le cas échéant</w:t>
      </w:r>
      <w:r w:rsidR="009834F8" w:rsidRPr="00813E01">
        <w:rPr>
          <w:rStyle w:val="Nadruk"/>
          <w:lang w:val="fr-BE"/>
        </w:rPr>
        <w:t xml:space="preserve">. </w:t>
      </w:r>
    </w:p>
    <w:p w14:paraId="1D58D61F" w14:textId="77777777" w:rsidR="00B962FA" w:rsidRPr="00B962FA" w:rsidRDefault="0025156F" w:rsidP="00B962FA">
      <w:pPr>
        <w:pStyle w:val="Kop3"/>
        <w:rPr>
          <w:lang w:val="fr-FR"/>
        </w:rPr>
      </w:pPr>
      <w:r w:rsidRPr="0025156F">
        <w:rPr>
          <w:lang w:val="fr-FR"/>
        </w:rPr>
        <w:t>PERSONNEL (remarque: évaluation en appliquant l’Annexe A)</w:t>
      </w:r>
    </w:p>
    <w:p w14:paraId="50D94496" w14:textId="054BFFE0" w:rsidR="0025156F" w:rsidRPr="006A495D" w:rsidRDefault="0025156F" w:rsidP="00D76A0A">
      <w:pPr>
        <w:pStyle w:val="Kop4"/>
        <w:rPr>
          <w:szCs w:val="18"/>
        </w:rPr>
      </w:pPr>
      <w:r w:rsidRPr="00A55E47">
        <w:t xml:space="preserve">EN ISO/IEC 17021-1:2015 § 7 </w:t>
      </w:r>
      <w:r w:rsidRPr="00A55E47">
        <w:tab/>
        <w:t>Exigences relatives aux ressources</w:t>
      </w:r>
    </w:p>
    <w:p w14:paraId="3A29131F" w14:textId="77777777" w:rsidR="0025156F" w:rsidRPr="00D76A0A" w:rsidRDefault="0025156F" w:rsidP="00D76A0A">
      <w:pPr>
        <w:pStyle w:val="Kop5"/>
      </w:pPr>
      <w:r w:rsidRPr="00D76A0A">
        <w:t>EN ISO/IEC 17021-1:2015 § 7.1</w:t>
      </w:r>
      <w:r w:rsidRPr="00D76A0A">
        <w:tab/>
        <w:t>Compétence de la direction et du personnel</w:t>
      </w:r>
    </w:p>
    <w:tbl>
      <w:tblPr>
        <w:tblStyle w:val="Tabelraster"/>
        <w:tblW w:w="9015" w:type="dxa"/>
        <w:tblLook w:val="04A0" w:firstRow="1" w:lastRow="0" w:firstColumn="1" w:lastColumn="0" w:noHBand="0" w:noVBand="1"/>
      </w:tblPr>
      <w:tblGrid>
        <w:gridCol w:w="1866"/>
        <w:gridCol w:w="5743"/>
        <w:gridCol w:w="1406"/>
      </w:tblGrid>
      <w:tr w:rsidR="00D76A0A" w:rsidRPr="002777DA" w14:paraId="05EFB4C0" w14:textId="77777777" w:rsidTr="00D76A0A">
        <w:tc>
          <w:tcPr>
            <w:tcW w:w="1866" w:type="dxa"/>
          </w:tcPr>
          <w:p w14:paraId="6708ED4C" w14:textId="77777777" w:rsidR="00D76A0A" w:rsidRPr="002777DA" w:rsidRDefault="00D76A0A" w:rsidP="00D76A0A">
            <w:pPr>
              <w:pStyle w:val="Tabeltitel"/>
              <w:rPr>
                <w:lang w:val="fr-BE"/>
              </w:rPr>
            </w:pPr>
            <w:r w:rsidRPr="002777DA">
              <w:rPr>
                <w:lang w:val="fr-BE"/>
              </w:rPr>
              <w:t>Clause</w:t>
            </w:r>
          </w:p>
        </w:tc>
        <w:tc>
          <w:tcPr>
            <w:tcW w:w="5743" w:type="dxa"/>
          </w:tcPr>
          <w:p w14:paraId="5C84576C" w14:textId="77777777" w:rsidR="00D76A0A" w:rsidRPr="002777DA" w:rsidRDefault="00D76A0A" w:rsidP="00D76A0A">
            <w:pPr>
              <w:pStyle w:val="Tabeltitel"/>
              <w:rPr>
                <w:lang w:val="fr-BE"/>
              </w:rPr>
            </w:pPr>
            <w:r w:rsidRPr="002777DA">
              <w:rPr>
                <w:lang w:val="fr-BE"/>
              </w:rPr>
              <w:t>Description</w:t>
            </w:r>
          </w:p>
        </w:tc>
        <w:tc>
          <w:tcPr>
            <w:tcW w:w="1406" w:type="dxa"/>
          </w:tcPr>
          <w:p w14:paraId="5C1AA9C4" w14:textId="77777777" w:rsidR="00D76A0A" w:rsidRPr="002777DA" w:rsidRDefault="00D76A0A" w:rsidP="00D76A0A">
            <w:pPr>
              <w:pStyle w:val="Tabeltitel"/>
              <w:rPr>
                <w:lang w:val="fr-BE"/>
              </w:rPr>
            </w:pPr>
            <w:r w:rsidRPr="002777DA">
              <w:rPr>
                <w:lang w:val="fr-BE"/>
              </w:rPr>
              <w:t>Évaluation</w:t>
            </w:r>
          </w:p>
        </w:tc>
      </w:tr>
      <w:tr w:rsidR="00D76A0A" w:rsidRPr="002777DA" w14:paraId="08C9AB7D" w14:textId="77777777" w:rsidTr="00D76A0A">
        <w:tc>
          <w:tcPr>
            <w:tcW w:w="1866" w:type="dxa"/>
          </w:tcPr>
          <w:p w14:paraId="57F5D67B" w14:textId="77777777" w:rsidR="00D76A0A" w:rsidRPr="002777DA" w:rsidRDefault="00D76A0A" w:rsidP="00D76A0A">
            <w:pPr>
              <w:pStyle w:val="Tabelinhoud"/>
              <w:rPr>
                <w:lang w:val="fr-BE"/>
              </w:rPr>
            </w:pPr>
            <w:r w:rsidRPr="002777DA">
              <w:rPr>
                <w:lang w:val="fr-BE"/>
              </w:rPr>
              <w:t>7.1.1</w:t>
            </w:r>
          </w:p>
        </w:tc>
        <w:tc>
          <w:tcPr>
            <w:tcW w:w="5743" w:type="dxa"/>
          </w:tcPr>
          <w:p w14:paraId="0D321763" w14:textId="77777777" w:rsidR="00D76A0A" w:rsidRPr="002777DA" w:rsidRDefault="00D76A0A" w:rsidP="00D76A0A">
            <w:pPr>
              <w:pStyle w:val="Tabelinhoud"/>
              <w:rPr>
                <w:lang w:val="fr-BE"/>
              </w:rPr>
            </w:pPr>
            <w:r w:rsidRPr="002777DA">
              <w:rPr>
                <w:lang w:val="fr-BE" w:eastAsia="nl-NL"/>
              </w:rPr>
              <w:t>Considérations générales.</w:t>
            </w:r>
          </w:p>
        </w:tc>
        <w:tc>
          <w:tcPr>
            <w:tcW w:w="1406" w:type="dxa"/>
          </w:tcPr>
          <w:p w14:paraId="55B7D741" w14:textId="77777777" w:rsidR="00D76A0A" w:rsidRPr="002777DA" w:rsidRDefault="00D76A0A" w:rsidP="00D76A0A">
            <w:pPr>
              <w:pStyle w:val="Tabelinhoud"/>
              <w:rPr>
                <w:lang w:val="fr-BE"/>
              </w:rPr>
            </w:pPr>
          </w:p>
        </w:tc>
      </w:tr>
      <w:tr w:rsidR="00D76A0A" w:rsidRPr="008F7647" w14:paraId="73DD6E28" w14:textId="77777777" w:rsidTr="00D76A0A">
        <w:tc>
          <w:tcPr>
            <w:tcW w:w="1866" w:type="dxa"/>
          </w:tcPr>
          <w:p w14:paraId="3BC489D7" w14:textId="77777777" w:rsidR="00D76A0A" w:rsidRPr="002777DA" w:rsidRDefault="00D76A0A" w:rsidP="00D76A0A">
            <w:pPr>
              <w:pStyle w:val="Tabelinhoud"/>
              <w:rPr>
                <w:lang w:val="fr-BE"/>
              </w:rPr>
            </w:pPr>
            <w:r w:rsidRPr="002777DA">
              <w:rPr>
                <w:lang w:val="fr-BE"/>
              </w:rPr>
              <w:t>7.1.2 + Exigences supplémentaires*</w:t>
            </w:r>
          </w:p>
        </w:tc>
        <w:tc>
          <w:tcPr>
            <w:tcW w:w="5743" w:type="dxa"/>
          </w:tcPr>
          <w:p w14:paraId="7DE8D61E" w14:textId="77777777" w:rsidR="00D76A0A" w:rsidRPr="002777DA" w:rsidRDefault="00D76A0A" w:rsidP="00D76A0A">
            <w:pPr>
              <w:pStyle w:val="Tabelinhoud"/>
              <w:rPr>
                <w:lang w:val="fr-BE" w:eastAsia="nl-NL"/>
              </w:rPr>
            </w:pPr>
            <w:r w:rsidRPr="002777DA">
              <w:rPr>
                <w:lang w:val="fr-BE" w:eastAsia="nl-NL"/>
              </w:rPr>
              <w:t>Détermination des critères de compétence.</w:t>
            </w:r>
          </w:p>
        </w:tc>
        <w:tc>
          <w:tcPr>
            <w:tcW w:w="1406" w:type="dxa"/>
          </w:tcPr>
          <w:p w14:paraId="686B3502" w14:textId="77777777" w:rsidR="00D76A0A" w:rsidRPr="002777DA" w:rsidRDefault="00D76A0A" w:rsidP="00D76A0A">
            <w:pPr>
              <w:pStyle w:val="Tabelinhoud"/>
              <w:rPr>
                <w:lang w:val="fr-BE"/>
              </w:rPr>
            </w:pPr>
          </w:p>
        </w:tc>
      </w:tr>
      <w:tr w:rsidR="00D76A0A" w:rsidRPr="002777DA" w14:paraId="43380F54" w14:textId="77777777" w:rsidTr="00D76A0A">
        <w:tc>
          <w:tcPr>
            <w:tcW w:w="1866" w:type="dxa"/>
          </w:tcPr>
          <w:p w14:paraId="10D7EBF8" w14:textId="77777777" w:rsidR="00D76A0A" w:rsidRPr="002777DA" w:rsidRDefault="00D76A0A" w:rsidP="00D76A0A">
            <w:pPr>
              <w:pStyle w:val="Tabelinhoud"/>
              <w:rPr>
                <w:lang w:val="fr-BE"/>
              </w:rPr>
            </w:pPr>
            <w:r w:rsidRPr="002777DA">
              <w:rPr>
                <w:lang w:val="fr-BE"/>
              </w:rPr>
              <w:t>7.1.3</w:t>
            </w:r>
          </w:p>
        </w:tc>
        <w:tc>
          <w:tcPr>
            <w:tcW w:w="5743" w:type="dxa"/>
          </w:tcPr>
          <w:p w14:paraId="46845140" w14:textId="77777777" w:rsidR="00D76A0A" w:rsidRPr="002777DA" w:rsidRDefault="00D76A0A" w:rsidP="00D76A0A">
            <w:pPr>
              <w:pStyle w:val="Tabelinhoud"/>
              <w:rPr>
                <w:lang w:val="fr-BE" w:eastAsia="nl-NL"/>
              </w:rPr>
            </w:pPr>
            <w:r w:rsidRPr="002777DA">
              <w:rPr>
                <w:lang w:val="fr-BE"/>
              </w:rPr>
              <w:t>Processus d’évaluation</w:t>
            </w:r>
          </w:p>
        </w:tc>
        <w:tc>
          <w:tcPr>
            <w:tcW w:w="1406" w:type="dxa"/>
          </w:tcPr>
          <w:p w14:paraId="5D2DDB04" w14:textId="77777777" w:rsidR="00D76A0A" w:rsidRPr="002777DA" w:rsidRDefault="00D76A0A" w:rsidP="00D76A0A">
            <w:pPr>
              <w:pStyle w:val="Tabelinhoud"/>
              <w:rPr>
                <w:lang w:val="fr-BE"/>
              </w:rPr>
            </w:pPr>
          </w:p>
        </w:tc>
      </w:tr>
      <w:tr w:rsidR="00D76A0A" w:rsidRPr="002777DA" w14:paraId="022CBD23" w14:textId="77777777" w:rsidTr="00D76A0A">
        <w:tc>
          <w:tcPr>
            <w:tcW w:w="1866" w:type="dxa"/>
          </w:tcPr>
          <w:p w14:paraId="58B0F26A" w14:textId="77777777" w:rsidR="00D76A0A" w:rsidRPr="002777DA" w:rsidRDefault="00D76A0A" w:rsidP="00D76A0A">
            <w:pPr>
              <w:pStyle w:val="Tabelinhoud"/>
              <w:rPr>
                <w:lang w:val="fr-BE"/>
              </w:rPr>
            </w:pPr>
            <w:r w:rsidRPr="002777DA">
              <w:rPr>
                <w:lang w:val="fr-BE"/>
              </w:rPr>
              <w:t>7.1.4</w:t>
            </w:r>
          </w:p>
        </w:tc>
        <w:tc>
          <w:tcPr>
            <w:tcW w:w="5743" w:type="dxa"/>
          </w:tcPr>
          <w:p w14:paraId="1750B1BD" w14:textId="77777777" w:rsidR="00D76A0A" w:rsidRPr="002777DA" w:rsidRDefault="00D76A0A" w:rsidP="00D76A0A">
            <w:pPr>
              <w:pStyle w:val="Tabelinhoud"/>
              <w:rPr>
                <w:lang w:val="fr-BE" w:eastAsia="nl-NL"/>
              </w:rPr>
            </w:pPr>
            <w:r w:rsidRPr="002777DA">
              <w:rPr>
                <w:lang w:val="fr-BE"/>
              </w:rPr>
              <w:t>Autres considérations</w:t>
            </w:r>
          </w:p>
        </w:tc>
        <w:tc>
          <w:tcPr>
            <w:tcW w:w="1406" w:type="dxa"/>
          </w:tcPr>
          <w:p w14:paraId="0DBF625A" w14:textId="77777777" w:rsidR="00D76A0A" w:rsidRPr="002777DA" w:rsidRDefault="00D76A0A" w:rsidP="00D76A0A">
            <w:pPr>
              <w:pStyle w:val="Tabelinhoud"/>
              <w:rPr>
                <w:lang w:val="fr-BE"/>
              </w:rPr>
            </w:pPr>
          </w:p>
        </w:tc>
      </w:tr>
    </w:tbl>
    <w:p w14:paraId="5B39CC72" w14:textId="62DFAFBF" w:rsidR="00D76A0A" w:rsidRPr="00D76A0A" w:rsidRDefault="00D76A0A" w:rsidP="00D76A0A">
      <w:pPr>
        <w:rPr>
          <w:i/>
          <w:iCs/>
          <w:color w:val="595959" w:themeColor="text1" w:themeTint="A6"/>
          <w:sz w:val="18"/>
          <w:lang w:val="fr-BE"/>
        </w:rPr>
      </w:pPr>
      <w:r w:rsidRPr="002777DA">
        <w:rPr>
          <w:rStyle w:val="Subtielebenadrukking"/>
          <w:lang w:val="fr-BE"/>
        </w:rPr>
        <w:t xml:space="preserve">* exigences supplémentaires : p. ex. ISO TS 17021-2 (EMS) ; ISO TS 17021-3 (QMS), ISO TS 22003 (FSMS)…… : indiquer le(s) document(s) d’application) : </w:t>
      </w:r>
    </w:p>
    <w:p w14:paraId="5365222C" w14:textId="77777777" w:rsidR="00D76A0A" w:rsidRPr="002777DA" w:rsidRDefault="00D76A0A" w:rsidP="00D76A0A">
      <w:pPr>
        <w:pStyle w:val="Kop6"/>
        <w:rPr>
          <w:lang w:val="fr-BE"/>
        </w:rPr>
      </w:pPr>
      <w:r w:rsidRPr="002777DA">
        <w:rPr>
          <w:lang w:val="fr-BE"/>
        </w:rPr>
        <w:t>Principaux documents examinés :</w:t>
      </w:r>
    </w:p>
    <w:p w14:paraId="69DCCAB2" w14:textId="77777777" w:rsidR="00D76A0A" w:rsidRPr="002777DA" w:rsidRDefault="00D76A0A" w:rsidP="00D76A0A">
      <w:pPr>
        <w:rPr>
          <w:lang w:val="fr-BE"/>
        </w:rPr>
      </w:pPr>
    </w:p>
    <w:p w14:paraId="56591143"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48E7BB8F" w14:textId="77777777" w:rsidR="0025156F" w:rsidRPr="00A55E47" w:rsidRDefault="0025156F" w:rsidP="0025156F">
      <w:pPr>
        <w:pStyle w:val="Lijstalinea40"/>
        <w:widowControl/>
        <w:ind w:left="0"/>
        <w:rPr>
          <w:rFonts w:asciiTheme="minorHAnsi" w:hAnsiTheme="minorHAnsi"/>
          <w:i/>
          <w:lang w:val="fr-BE"/>
        </w:rPr>
      </w:pPr>
    </w:p>
    <w:p w14:paraId="05BA4049" w14:textId="77777777" w:rsidR="00D76A0A" w:rsidRPr="002777DA" w:rsidRDefault="00D76A0A" w:rsidP="00D76A0A">
      <w:pPr>
        <w:pStyle w:val="Kop5"/>
        <w:rPr>
          <w:i/>
          <w:spacing w:val="-3"/>
          <w:highlight w:val="magenta"/>
        </w:rPr>
      </w:pPr>
      <w:r w:rsidRPr="002777DA">
        <w:t>EN ISO/IEC 17021-1:2015 § 7.2</w:t>
      </w:r>
      <w:r w:rsidRPr="002777DA">
        <w:tab/>
        <w:t xml:space="preserve"> Personnel intervenant dans les activités de certification</w:t>
      </w:r>
    </w:p>
    <w:tbl>
      <w:tblPr>
        <w:tblStyle w:val="Tabelraster"/>
        <w:tblW w:w="9015" w:type="dxa"/>
        <w:tblLook w:val="04A0" w:firstRow="1" w:lastRow="0" w:firstColumn="1" w:lastColumn="0" w:noHBand="0" w:noVBand="1"/>
      </w:tblPr>
      <w:tblGrid>
        <w:gridCol w:w="1866"/>
        <w:gridCol w:w="5743"/>
        <w:gridCol w:w="1406"/>
      </w:tblGrid>
      <w:tr w:rsidR="00D76A0A" w:rsidRPr="002777DA" w14:paraId="7826D687" w14:textId="77777777" w:rsidTr="00D76A0A">
        <w:tc>
          <w:tcPr>
            <w:tcW w:w="1866" w:type="dxa"/>
          </w:tcPr>
          <w:p w14:paraId="5540D7C8" w14:textId="77777777" w:rsidR="00D76A0A" w:rsidRPr="002777DA" w:rsidRDefault="00D76A0A" w:rsidP="00D76A0A">
            <w:pPr>
              <w:pStyle w:val="Tabeltitel"/>
              <w:rPr>
                <w:lang w:val="fr-BE"/>
              </w:rPr>
            </w:pPr>
            <w:r w:rsidRPr="002777DA">
              <w:rPr>
                <w:lang w:val="fr-BE"/>
              </w:rPr>
              <w:t>Clause</w:t>
            </w:r>
          </w:p>
        </w:tc>
        <w:tc>
          <w:tcPr>
            <w:tcW w:w="5743" w:type="dxa"/>
          </w:tcPr>
          <w:p w14:paraId="33A2F464" w14:textId="77777777" w:rsidR="00D76A0A" w:rsidRPr="002777DA" w:rsidRDefault="00D76A0A" w:rsidP="00D76A0A">
            <w:pPr>
              <w:pStyle w:val="Tabeltitel"/>
              <w:rPr>
                <w:lang w:val="fr-BE"/>
              </w:rPr>
            </w:pPr>
            <w:r w:rsidRPr="002777DA">
              <w:rPr>
                <w:lang w:val="fr-BE"/>
              </w:rPr>
              <w:t>Description</w:t>
            </w:r>
          </w:p>
        </w:tc>
        <w:tc>
          <w:tcPr>
            <w:tcW w:w="1406" w:type="dxa"/>
          </w:tcPr>
          <w:p w14:paraId="0D8666EA" w14:textId="77777777" w:rsidR="00D76A0A" w:rsidRPr="002777DA" w:rsidRDefault="00D76A0A" w:rsidP="00D76A0A">
            <w:pPr>
              <w:pStyle w:val="Tabeltitel"/>
              <w:rPr>
                <w:lang w:val="fr-BE"/>
              </w:rPr>
            </w:pPr>
            <w:r w:rsidRPr="002777DA">
              <w:rPr>
                <w:lang w:val="fr-BE"/>
              </w:rPr>
              <w:t>Évaluation</w:t>
            </w:r>
          </w:p>
        </w:tc>
      </w:tr>
      <w:tr w:rsidR="00D76A0A" w:rsidRPr="008F7647" w14:paraId="6A2377DB" w14:textId="77777777" w:rsidTr="00D76A0A">
        <w:tc>
          <w:tcPr>
            <w:tcW w:w="1866" w:type="dxa"/>
          </w:tcPr>
          <w:p w14:paraId="0500E9BD" w14:textId="77777777" w:rsidR="00D76A0A" w:rsidRPr="002777DA" w:rsidRDefault="00D76A0A" w:rsidP="00D76A0A">
            <w:pPr>
              <w:pStyle w:val="Tabelinhoud"/>
              <w:rPr>
                <w:lang w:val="fr-BE"/>
              </w:rPr>
            </w:pPr>
            <w:r w:rsidRPr="002777DA">
              <w:rPr>
                <w:lang w:val="fr-BE"/>
              </w:rPr>
              <w:t>7.2.1</w:t>
            </w:r>
            <w:r w:rsidRPr="002777DA">
              <w:rPr>
                <w:lang w:val="fr-BE"/>
              </w:rPr>
              <w:tab/>
            </w:r>
          </w:p>
        </w:tc>
        <w:tc>
          <w:tcPr>
            <w:tcW w:w="5743" w:type="dxa"/>
          </w:tcPr>
          <w:p w14:paraId="0F13B255" w14:textId="77777777" w:rsidR="00D76A0A" w:rsidRPr="002777DA" w:rsidRDefault="00D76A0A" w:rsidP="00D76A0A">
            <w:pPr>
              <w:pStyle w:val="Tabelinhoud"/>
              <w:rPr>
                <w:lang w:val="fr-BE"/>
              </w:rPr>
            </w:pPr>
            <w:r w:rsidRPr="002777DA">
              <w:rPr>
                <w:lang w:val="fr-BE" w:eastAsia="nl-NL"/>
              </w:rPr>
              <w:t>L'organisme de certification emploie suffisamment de personnel compétent pour gérer et prendre en charge les activités de certification effectuées.</w:t>
            </w:r>
          </w:p>
        </w:tc>
        <w:tc>
          <w:tcPr>
            <w:tcW w:w="1406" w:type="dxa"/>
          </w:tcPr>
          <w:p w14:paraId="01AD22FA" w14:textId="77777777" w:rsidR="00D76A0A" w:rsidRPr="002777DA" w:rsidRDefault="00D76A0A" w:rsidP="00D76A0A">
            <w:pPr>
              <w:pStyle w:val="Tabelinhoud"/>
              <w:rPr>
                <w:lang w:val="fr-BE"/>
              </w:rPr>
            </w:pPr>
          </w:p>
        </w:tc>
      </w:tr>
      <w:tr w:rsidR="00D76A0A" w:rsidRPr="008F7647" w14:paraId="5338F9AA" w14:textId="77777777" w:rsidTr="00D76A0A">
        <w:tc>
          <w:tcPr>
            <w:tcW w:w="1866" w:type="dxa"/>
          </w:tcPr>
          <w:p w14:paraId="6DB9FEC0" w14:textId="77777777" w:rsidR="00D76A0A" w:rsidRPr="002777DA" w:rsidRDefault="00D76A0A" w:rsidP="00D76A0A">
            <w:pPr>
              <w:pStyle w:val="Tabelinhoud"/>
              <w:rPr>
                <w:lang w:val="fr-BE"/>
              </w:rPr>
            </w:pPr>
            <w:r w:rsidRPr="002777DA">
              <w:rPr>
                <w:lang w:val="fr-BE"/>
              </w:rPr>
              <w:t>7.2.2</w:t>
            </w:r>
          </w:p>
        </w:tc>
        <w:tc>
          <w:tcPr>
            <w:tcW w:w="5743" w:type="dxa"/>
          </w:tcPr>
          <w:p w14:paraId="136EF5B4" w14:textId="77777777" w:rsidR="00D76A0A" w:rsidRPr="002777DA" w:rsidRDefault="00D76A0A" w:rsidP="00D76A0A">
            <w:pPr>
              <w:pStyle w:val="Tabelinhoud"/>
              <w:rPr>
                <w:lang w:val="fr-BE" w:eastAsia="nl-NL"/>
              </w:rPr>
            </w:pPr>
            <w:r w:rsidRPr="002777DA">
              <w:rPr>
                <w:lang w:val="fr-BE" w:eastAsia="nl-NL"/>
              </w:rPr>
              <w:t>L'organisme de certification emploie ou pouvoir faire appel à un nombre suffisant d'auditeurs et d’experts techniques, pour couvrir la totalité de ses activités et traiter le volume de travail représenté par les audits à effectuer.</w:t>
            </w:r>
          </w:p>
        </w:tc>
        <w:tc>
          <w:tcPr>
            <w:tcW w:w="1406" w:type="dxa"/>
          </w:tcPr>
          <w:p w14:paraId="22D4A7E0" w14:textId="77777777" w:rsidR="00D76A0A" w:rsidRPr="002777DA" w:rsidRDefault="00D76A0A" w:rsidP="00D76A0A">
            <w:pPr>
              <w:pStyle w:val="Tabelinhoud"/>
              <w:rPr>
                <w:lang w:val="fr-BE"/>
              </w:rPr>
            </w:pPr>
          </w:p>
        </w:tc>
      </w:tr>
      <w:tr w:rsidR="00D76A0A" w:rsidRPr="008F7647" w14:paraId="36DF0B04" w14:textId="77777777" w:rsidTr="00D76A0A">
        <w:tc>
          <w:tcPr>
            <w:tcW w:w="1866" w:type="dxa"/>
          </w:tcPr>
          <w:p w14:paraId="4BCEDEED" w14:textId="77777777" w:rsidR="00D76A0A" w:rsidRPr="002777DA" w:rsidRDefault="00D76A0A" w:rsidP="00D76A0A">
            <w:pPr>
              <w:pStyle w:val="Tabelinhoud"/>
              <w:rPr>
                <w:lang w:val="fr-BE"/>
              </w:rPr>
            </w:pPr>
            <w:r w:rsidRPr="002777DA">
              <w:rPr>
                <w:lang w:val="fr-BE"/>
              </w:rPr>
              <w:t>7.2.3</w:t>
            </w:r>
          </w:p>
        </w:tc>
        <w:tc>
          <w:tcPr>
            <w:tcW w:w="5743" w:type="dxa"/>
          </w:tcPr>
          <w:p w14:paraId="5A4B00B7" w14:textId="77777777" w:rsidR="00D76A0A" w:rsidRPr="002777DA" w:rsidRDefault="00D76A0A" w:rsidP="00D76A0A">
            <w:pPr>
              <w:pStyle w:val="Tabelinhoud"/>
              <w:rPr>
                <w:lang w:val="fr-BE" w:eastAsia="nl-NL"/>
              </w:rPr>
            </w:pPr>
            <w:r w:rsidRPr="002777DA">
              <w:rPr>
                <w:lang w:val="fr-BE" w:eastAsia="nl-NL"/>
              </w:rPr>
              <w:t>L'organisme de certification définit clairement pour chaque personne concernée quels sont ses devoirs, ses responsabilités et ses autorités.</w:t>
            </w:r>
          </w:p>
        </w:tc>
        <w:tc>
          <w:tcPr>
            <w:tcW w:w="1406" w:type="dxa"/>
          </w:tcPr>
          <w:p w14:paraId="0A67456D" w14:textId="77777777" w:rsidR="00D76A0A" w:rsidRPr="002777DA" w:rsidRDefault="00D76A0A" w:rsidP="00D76A0A">
            <w:pPr>
              <w:pStyle w:val="Tabelinhoud"/>
              <w:rPr>
                <w:lang w:val="fr-BE"/>
              </w:rPr>
            </w:pPr>
          </w:p>
        </w:tc>
      </w:tr>
      <w:tr w:rsidR="00D76A0A" w:rsidRPr="008F7647" w14:paraId="0F8D240B" w14:textId="77777777" w:rsidTr="00D76A0A">
        <w:tc>
          <w:tcPr>
            <w:tcW w:w="1866" w:type="dxa"/>
          </w:tcPr>
          <w:p w14:paraId="25B65692" w14:textId="77777777" w:rsidR="00D76A0A" w:rsidRPr="002777DA" w:rsidRDefault="00D76A0A" w:rsidP="00D76A0A">
            <w:pPr>
              <w:pStyle w:val="Tabelinhoud"/>
              <w:rPr>
                <w:lang w:val="fr-BE"/>
              </w:rPr>
            </w:pPr>
            <w:r w:rsidRPr="002777DA">
              <w:rPr>
                <w:lang w:val="fr-BE"/>
              </w:rPr>
              <w:t>7.2.4</w:t>
            </w:r>
          </w:p>
        </w:tc>
        <w:tc>
          <w:tcPr>
            <w:tcW w:w="5743" w:type="dxa"/>
          </w:tcPr>
          <w:p w14:paraId="5F23E8C4" w14:textId="77777777" w:rsidR="00D76A0A" w:rsidRPr="002777DA" w:rsidRDefault="00D76A0A" w:rsidP="00D76A0A">
            <w:pPr>
              <w:pStyle w:val="Tabelinhoud"/>
              <w:rPr>
                <w:lang w:val="fr-BE" w:eastAsia="nl-NL"/>
              </w:rPr>
            </w:pPr>
            <w:r w:rsidRPr="002777DA">
              <w:rPr>
                <w:lang w:val="fr-BE"/>
              </w:rPr>
              <w:t>L'organisme de certification dispose de processus lui permettant de sélectionner, former, autoriser formellement les auditeurs et choisir et familiariser les experts techniques auxquels dans le processus de certification.</w:t>
            </w:r>
          </w:p>
        </w:tc>
        <w:tc>
          <w:tcPr>
            <w:tcW w:w="1406" w:type="dxa"/>
          </w:tcPr>
          <w:p w14:paraId="7FA59D36" w14:textId="77777777" w:rsidR="00D76A0A" w:rsidRPr="002777DA" w:rsidRDefault="00D76A0A" w:rsidP="00D76A0A">
            <w:pPr>
              <w:pStyle w:val="Tabelinhoud"/>
              <w:rPr>
                <w:lang w:val="fr-BE"/>
              </w:rPr>
            </w:pPr>
          </w:p>
        </w:tc>
      </w:tr>
      <w:tr w:rsidR="00D76A0A" w:rsidRPr="008F7647" w14:paraId="719D656A" w14:textId="77777777" w:rsidTr="00D76A0A">
        <w:tc>
          <w:tcPr>
            <w:tcW w:w="1866" w:type="dxa"/>
          </w:tcPr>
          <w:p w14:paraId="34AC848D" w14:textId="77777777" w:rsidR="00D76A0A" w:rsidRPr="002777DA" w:rsidRDefault="00D76A0A" w:rsidP="00D76A0A">
            <w:pPr>
              <w:pStyle w:val="Tabelinhoud"/>
              <w:rPr>
                <w:lang w:val="fr-BE"/>
              </w:rPr>
            </w:pPr>
            <w:r w:rsidRPr="002777DA">
              <w:rPr>
                <w:lang w:val="fr-BE"/>
              </w:rPr>
              <w:t>7.2.5</w:t>
            </w:r>
          </w:p>
        </w:tc>
        <w:tc>
          <w:tcPr>
            <w:tcW w:w="5743" w:type="dxa"/>
          </w:tcPr>
          <w:p w14:paraId="5965E4CC" w14:textId="77777777" w:rsidR="00D76A0A" w:rsidRPr="002777DA" w:rsidRDefault="00D76A0A" w:rsidP="00D76A0A">
            <w:pPr>
              <w:pStyle w:val="Tabelinhoud"/>
              <w:rPr>
                <w:lang w:val="fr-BE" w:eastAsia="nl-NL"/>
              </w:rPr>
            </w:pPr>
            <w:r w:rsidRPr="002777DA">
              <w:rPr>
                <w:lang w:val="fr-BE" w:eastAsia="nl-NL"/>
              </w:rPr>
              <w:t>L'organisme de certification dispose d'un processus pour obtenir et démontrer l'efficacité des audits, comprenant le déploiement d'auditeurs et de responsables d'équipe d'audit.</w:t>
            </w:r>
          </w:p>
        </w:tc>
        <w:tc>
          <w:tcPr>
            <w:tcW w:w="1406" w:type="dxa"/>
          </w:tcPr>
          <w:p w14:paraId="35073C34" w14:textId="77777777" w:rsidR="00D76A0A" w:rsidRPr="002777DA" w:rsidRDefault="00D76A0A" w:rsidP="00D76A0A">
            <w:pPr>
              <w:pStyle w:val="Tabelinhoud"/>
              <w:rPr>
                <w:lang w:val="fr-BE"/>
              </w:rPr>
            </w:pPr>
          </w:p>
        </w:tc>
      </w:tr>
      <w:tr w:rsidR="00D76A0A" w:rsidRPr="008F7647" w14:paraId="14013F33" w14:textId="77777777" w:rsidTr="00D76A0A">
        <w:tc>
          <w:tcPr>
            <w:tcW w:w="1866" w:type="dxa"/>
          </w:tcPr>
          <w:p w14:paraId="3E487B22" w14:textId="77777777" w:rsidR="00D76A0A" w:rsidRPr="002777DA" w:rsidRDefault="00D76A0A" w:rsidP="00D76A0A">
            <w:pPr>
              <w:pStyle w:val="Tabelinhoud"/>
              <w:rPr>
                <w:lang w:val="fr-BE"/>
              </w:rPr>
            </w:pPr>
            <w:r w:rsidRPr="002777DA">
              <w:rPr>
                <w:lang w:val="fr-BE"/>
              </w:rPr>
              <w:t>7.2.6</w:t>
            </w:r>
          </w:p>
        </w:tc>
        <w:tc>
          <w:tcPr>
            <w:tcW w:w="5743" w:type="dxa"/>
          </w:tcPr>
          <w:p w14:paraId="7DA8A948" w14:textId="77777777" w:rsidR="00D76A0A" w:rsidRPr="002777DA" w:rsidRDefault="00D76A0A" w:rsidP="00D76A0A">
            <w:pPr>
              <w:pStyle w:val="Tabelinhoud"/>
              <w:rPr>
                <w:lang w:val="fr-BE" w:eastAsia="nl-NL"/>
              </w:rPr>
            </w:pPr>
            <w:r w:rsidRPr="002777DA">
              <w:rPr>
                <w:lang w:val="fr-BE" w:eastAsia="nl-NL"/>
              </w:rPr>
              <w:t xml:space="preserve">L'organisme de certification assure que les auditeurs (et les experts techniques) connaissent les processus d'audit, les exigences de la certification ainsi que les autres exigences applicables. </w:t>
            </w:r>
          </w:p>
          <w:p w14:paraId="4A731881" w14:textId="77777777" w:rsidR="00D76A0A" w:rsidRPr="002777DA" w:rsidRDefault="00D76A0A" w:rsidP="00D76A0A">
            <w:pPr>
              <w:pStyle w:val="Tabelinhoud"/>
              <w:rPr>
                <w:lang w:val="fr-BE" w:eastAsia="nl-NL"/>
              </w:rPr>
            </w:pPr>
            <w:r w:rsidRPr="002777DA">
              <w:rPr>
                <w:lang w:val="fr-BE" w:eastAsia="nl-NL"/>
              </w:rPr>
              <w:t>L'organisme de certification permet aux auditeurs et aux experts techniques d'avoir accès à une collection de procédures documentées à jour donnant des instructions d'audit et toutes les informations pertinentes sur les opérations de certification.</w:t>
            </w:r>
          </w:p>
        </w:tc>
        <w:tc>
          <w:tcPr>
            <w:tcW w:w="1406" w:type="dxa"/>
          </w:tcPr>
          <w:p w14:paraId="3C7FF5B0" w14:textId="77777777" w:rsidR="00D76A0A" w:rsidRPr="002777DA" w:rsidRDefault="00D76A0A" w:rsidP="00D76A0A">
            <w:pPr>
              <w:pStyle w:val="Tabelinhoud"/>
              <w:rPr>
                <w:lang w:val="fr-BE"/>
              </w:rPr>
            </w:pPr>
          </w:p>
        </w:tc>
      </w:tr>
      <w:tr w:rsidR="00D76A0A" w:rsidRPr="008F7647" w14:paraId="5F6CFEEF" w14:textId="77777777" w:rsidTr="00D76A0A">
        <w:tc>
          <w:tcPr>
            <w:tcW w:w="1866" w:type="dxa"/>
          </w:tcPr>
          <w:p w14:paraId="0EE24E57" w14:textId="77777777" w:rsidR="00D76A0A" w:rsidRPr="002777DA" w:rsidRDefault="00D76A0A" w:rsidP="00D76A0A">
            <w:pPr>
              <w:pStyle w:val="Tabelinhoud"/>
              <w:rPr>
                <w:lang w:val="fr-BE"/>
              </w:rPr>
            </w:pPr>
            <w:r w:rsidRPr="002777DA">
              <w:rPr>
                <w:lang w:val="fr-BE"/>
              </w:rPr>
              <w:t>7.2.7</w:t>
            </w:r>
          </w:p>
        </w:tc>
        <w:tc>
          <w:tcPr>
            <w:tcW w:w="5743" w:type="dxa"/>
          </w:tcPr>
          <w:p w14:paraId="1AE405AC" w14:textId="77777777" w:rsidR="00D76A0A" w:rsidRPr="002777DA" w:rsidRDefault="00D76A0A" w:rsidP="00D76A0A">
            <w:pPr>
              <w:pStyle w:val="Tabelinhoud"/>
              <w:rPr>
                <w:lang w:val="fr-BE" w:eastAsia="nl-NL"/>
              </w:rPr>
            </w:pPr>
            <w:r w:rsidRPr="002777DA">
              <w:rPr>
                <w:lang w:val="fr-BE" w:eastAsia="nl-NL"/>
              </w:rPr>
              <w:t>L'organisme de certification identifie les besoins en formation et propose ou donne accès à des formations spécifiques afin que ses auditeurs, experts techniques et autres personnes intervenant dans les activités de certification aient les compétences requises pour les fonctions qu'ils exercent.</w:t>
            </w:r>
          </w:p>
        </w:tc>
        <w:tc>
          <w:tcPr>
            <w:tcW w:w="1406" w:type="dxa"/>
          </w:tcPr>
          <w:p w14:paraId="38BA5573" w14:textId="77777777" w:rsidR="00D76A0A" w:rsidRPr="002777DA" w:rsidRDefault="00D76A0A" w:rsidP="00D76A0A">
            <w:pPr>
              <w:pStyle w:val="Tabelinhoud"/>
              <w:rPr>
                <w:lang w:val="fr-BE"/>
              </w:rPr>
            </w:pPr>
          </w:p>
        </w:tc>
      </w:tr>
      <w:tr w:rsidR="00D76A0A" w:rsidRPr="008F7647" w14:paraId="320099A6" w14:textId="77777777" w:rsidTr="00D76A0A">
        <w:tc>
          <w:tcPr>
            <w:tcW w:w="1866" w:type="dxa"/>
          </w:tcPr>
          <w:p w14:paraId="737CEEB6" w14:textId="77777777" w:rsidR="00D76A0A" w:rsidRPr="002777DA" w:rsidRDefault="00D76A0A" w:rsidP="00D76A0A">
            <w:pPr>
              <w:pStyle w:val="Tabelinhoud"/>
              <w:rPr>
                <w:lang w:val="fr-BE"/>
              </w:rPr>
            </w:pPr>
            <w:r w:rsidRPr="002777DA">
              <w:rPr>
                <w:lang w:val="fr-BE"/>
              </w:rPr>
              <w:t>7.2.8</w:t>
            </w:r>
          </w:p>
        </w:tc>
        <w:tc>
          <w:tcPr>
            <w:tcW w:w="5743" w:type="dxa"/>
          </w:tcPr>
          <w:p w14:paraId="1ADEBECB" w14:textId="77777777" w:rsidR="00D76A0A" w:rsidRPr="002777DA" w:rsidRDefault="00D76A0A" w:rsidP="00D76A0A">
            <w:pPr>
              <w:pStyle w:val="Tabelinhoud"/>
              <w:rPr>
                <w:lang w:val="fr-BE" w:eastAsia="nl-NL"/>
              </w:rPr>
            </w:pPr>
            <w:r w:rsidRPr="002777DA">
              <w:rPr>
                <w:lang w:val="fr-BE" w:eastAsia="nl-NL"/>
              </w:rPr>
              <w:t>Connaissance des exigences du groupe ou de la personne qui prend les décisions de certification.</w:t>
            </w:r>
          </w:p>
        </w:tc>
        <w:tc>
          <w:tcPr>
            <w:tcW w:w="1406" w:type="dxa"/>
          </w:tcPr>
          <w:p w14:paraId="6E4A4331" w14:textId="77777777" w:rsidR="00D76A0A" w:rsidRPr="002777DA" w:rsidRDefault="00D76A0A" w:rsidP="00D76A0A">
            <w:pPr>
              <w:pStyle w:val="Tabelinhoud"/>
              <w:rPr>
                <w:lang w:val="fr-BE"/>
              </w:rPr>
            </w:pPr>
          </w:p>
        </w:tc>
      </w:tr>
      <w:tr w:rsidR="00D76A0A" w:rsidRPr="008F7647" w14:paraId="4F9CC734" w14:textId="77777777" w:rsidTr="00D76A0A">
        <w:tc>
          <w:tcPr>
            <w:tcW w:w="1866" w:type="dxa"/>
          </w:tcPr>
          <w:p w14:paraId="5C13500B" w14:textId="77777777" w:rsidR="00D76A0A" w:rsidRPr="002777DA" w:rsidRDefault="00D76A0A" w:rsidP="00D76A0A">
            <w:pPr>
              <w:pStyle w:val="Tabelinhoud"/>
              <w:rPr>
                <w:lang w:val="fr-BE"/>
              </w:rPr>
            </w:pPr>
            <w:r w:rsidRPr="002777DA">
              <w:rPr>
                <w:lang w:val="fr-BE"/>
              </w:rPr>
              <w:lastRenderedPageBreak/>
              <w:t>7.2.9</w:t>
            </w:r>
          </w:p>
        </w:tc>
        <w:tc>
          <w:tcPr>
            <w:tcW w:w="5743" w:type="dxa"/>
          </w:tcPr>
          <w:p w14:paraId="6BF28E8F" w14:textId="77777777" w:rsidR="00D76A0A" w:rsidRPr="002777DA" w:rsidRDefault="00D76A0A" w:rsidP="00D76A0A">
            <w:pPr>
              <w:pStyle w:val="Tabelinhoud"/>
              <w:rPr>
                <w:lang w:val="fr-BE" w:eastAsia="nl-NL"/>
              </w:rPr>
            </w:pPr>
            <w:r w:rsidRPr="002777DA">
              <w:rPr>
                <w:lang w:val="fr-BE" w:eastAsia="nl-NL"/>
              </w:rPr>
              <w:t xml:space="preserve">L'organisme de certification dispose d’un processus documenté pour surveiller les compétences et les performances de toutes les personnes impliquées, en se fondant sur la fréquence de leurs interventions et sur le niveau de risque lié à leurs activités. </w:t>
            </w:r>
          </w:p>
          <w:p w14:paraId="5353F89D" w14:textId="77777777" w:rsidR="00D76A0A" w:rsidRPr="002777DA" w:rsidRDefault="00D76A0A" w:rsidP="00D76A0A">
            <w:pPr>
              <w:pStyle w:val="Tabelinhoud"/>
              <w:rPr>
                <w:lang w:val="fr-BE" w:eastAsia="nl-NL"/>
              </w:rPr>
            </w:pPr>
            <w:r w:rsidRPr="002777DA">
              <w:rPr>
                <w:lang w:val="fr-BE" w:eastAsia="nl-NL"/>
              </w:rPr>
              <w:t>L'organisme de certification procède notamment à une revue et à un enregistrement de compétence de son personnel à la lumière de leurs performances afin d'identifier les besoins de formation.</w:t>
            </w:r>
          </w:p>
        </w:tc>
        <w:tc>
          <w:tcPr>
            <w:tcW w:w="1406" w:type="dxa"/>
          </w:tcPr>
          <w:p w14:paraId="577571D4" w14:textId="77777777" w:rsidR="00D76A0A" w:rsidRPr="002777DA" w:rsidRDefault="00D76A0A" w:rsidP="00D76A0A">
            <w:pPr>
              <w:pStyle w:val="Tabelinhoud"/>
              <w:rPr>
                <w:lang w:val="fr-BE"/>
              </w:rPr>
            </w:pPr>
          </w:p>
        </w:tc>
      </w:tr>
      <w:tr w:rsidR="00D76A0A" w:rsidRPr="008F7647" w14:paraId="0C94CB2D" w14:textId="77777777" w:rsidTr="00D76A0A">
        <w:tc>
          <w:tcPr>
            <w:tcW w:w="1866" w:type="dxa"/>
          </w:tcPr>
          <w:p w14:paraId="4C92F307" w14:textId="77777777" w:rsidR="00D76A0A" w:rsidRPr="002777DA" w:rsidRDefault="00D76A0A" w:rsidP="00D76A0A">
            <w:pPr>
              <w:pStyle w:val="Tabelinhoud"/>
              <w:rPr>
                <w:lang w:val="fr-BE"/>
              </w:rPr>
            </w:pPr>
            <w:r w:rsidRPr="002777DA">
              <w:rPr>
                <w:lang w:val="fr-BE"/>
              </w:rPr>
              <w:t>7.2.10</w:t>
            </w:r>
          </w:p>
        </w:tc>
        <w:tc>
          <w:tcPr>
            <w:tcW w:w="5743" w:type="dxa"/>
          </w:tcPr>
          <w:p w14:paraId="3C8224EA" w14:textId="77777777" w:rsidR="00D76A0A" w:rsidRPr="002777DA" w:rsidRDefault="00D76A0A" w:rsidP="00D76A0A">
            <w:pPr>
              <w:pStyle w:val="Tabelinhoud"/>
              <w:rPr>
                <w:lang w:val="fr-BE" w:eastAsia="nl-NL"/>
              </w:rPr>
            </w:pPr>
            <w:r w:rsidRPr="002777DA">
              <w:rPr>
                <w:lang w:val="fr-BE" w:eastAsia="nl-NL"/>
              </w:rPr>
              <w:t>L'organisme de certification surveille chaque auditeur en tenant compte de chaque type de système de management pour lequel l'auditeur est jugé compétent. Le processus documenté de surveillance des auditeurs prévoit une combinaison d'évaluation sur site, de revues des rapports d'audit et de retours d'information des clients ou du marché.</w:t>
            </w:r>
          </w:p>
        </w:tc>
        <w:tc>
          <w:tcPr>
            <w:tcW w:w="1406" w:type="dxa"/>
          </w:tcPr>
          <w:p w14:paraId="67CF08E3" w14:textId="77777777" w:rsidR="00D76A0A" w:rsidRPr="002777DA" w:rsidRDefault="00D76A0A" w:rsidP="00D76A0A">
            <w:pPr>
              <w:pStyle w:val="Tabelinhoud"/>
              <w:rPr>
                <w:lang w:val="fr-BE"/>
              </w:rPr>
            </w:pPr>
          </w:p>
        </w:tc>
      </w:tr>
      <w:tr w:rsidR="00D76A0A" w:rsidRPr="008F7647" w14:paraId="312A455D" w14:textId="77777777" w:rsidTr="00D76A0A">
        <w:tc>
          <w:tcPr>
            <w:tcW w:w="1866" w:type="dxa"/>
          </w:tcPr>
          <w:p w14:paraId="4343479A" w14:textId="77777777" w:rsidR="00D76A0A" w:rsidRPr="002777DA" w:rsidRDefault="00D76A0A" w:rsidP="00D76A0A">
            <w:pPr>
              <w:pStyle w:val="Tabelinhoud"/>
              <w:rPr>
                <w:lang w:val="fr-BE"/>
              </w:rPr>
            </w:pPr>
            <w:r w:rsidRPr="002777DA">
              <w:rPr>
                <w:lang w:val="fr-BE"/>
              </w:rPr>
              <w:t>7.2.11</w:t>
            </w:r>
          </w:p>
        </w:tc>
        <w:tc>
          <w:tcPr>
            <w:tcW w:w="5743" w:type="dxa"/>
          </w:tcPr>
          <w:p w14:paraId="071EB903" w14:textId="77777777" w:rsidR="00D76A0A" w:rsidRPr="002777DA" w:rsidRDefault="00D76A0A" w:rsidP="00D76A0A">
            <w:pPr>
              <w:pStyle w:val="Tabelinhoud"/>
              <w:rPr>
                <w:lang w:val="fr-BE" w:eastAsia="nl-NL"/>
              </w:rPr>
            </w:pPr>
            <w:r w:rsidRPr="002777DA">
              <w:rPr>
                <w:lang w:val="fr-BE" w:eastAsia="nl-NL"/>
              </w:rPr>
              <w:t>L'organisme de certification évalue régulièrement les performances de chaque auditeur sur site. La fréquence des évaluations sur site est établie en fonction du besoin déterminé à partir de l'ensemble des informations recueillies pendant le processus de surveillance.</w:t>
            </w:r>
          </w:p>
        </w:tc>
        <w:tc>
          <w:tcPr>
            <w:tcW w:w="1406" w:type="dxa"/>
          </w:tcPr>
          <w:p w14:paraId="40AC684E" w14:textId="77777777" w:rsidR="00D76A0A" w:rsidRPr="002777DA" w:rsidRDefault="00D76A0A" w:rsidP="00D76A0A">
            <w:pPr>
              <w:pStyle w:val="Tabelinhoud"/>
              <w:rPr>
                <w:lang w:val="fr-BE"/>
              </w:rPr>
            </w:pPr>
          </w:p>
        </w:tc>
      </w:tr>
    </w:tbl>
    <w:p w14:paraId="3DB3D022" w14:textId="77777777" w:rsidR="00D76A0A" w:rsidRPr="002777DA" w:rsidRDefault="00D76A0A" w:rsidP="00D76A0A">
      <w:pPr>
        <w:pStyle w:val="Kop6"/>
        <w:rPr>
          <w:lang w:val="fr-BE"/>
        </w:rPr>
      </w:pPr>
      <w:r w:rsidRPr="002777DA">
        <w:rPr>
          <w:lang w:val="fr-BE"/>
        </w:rPr>
        <w:t>Principaux documents examinés :</w:t>
      </w:r>
    </w:p>
    <w:p w14:paraId="36448FE7" w14:textId="77777777" w:rsidR="00D76A0A" w:rsidRPr="002777DA" w:rsidRDefault="00D76A0A" w:rsidP="00D76A0A">
      <w:pPr>
        <w:rPr>
          <w:lang w:val="fr-BE"/>
        </w:rPr>
      </w:pPr>
    </w:p>
    <w:p w14:paraId="7F516BCD"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1A1A456" w14:textId="77777777" w:rsidR="00D76A0A" w:rsidRPr="002777DA" w:rsidRDefault="00D76A0A" w:rsidP="00D76A0A">
      <w:pPr>
        <w:rPr>
          <w:highlight w:val="magenta"/>
          <w:lang w:val="fr-BE"/>
        </w:rPr>
      </w:pPr>
    </w:p>
    <w:p w14:paraId="612A63A9" w14:textId="77777777" w:rsidR="00D76A0A" w:rsidRPr="002777DA" w:rsidRDefault="00D76A0A" w:rsidP="00D76A0A">
      <w:pPr>
        <w:pStyle w:val="Kop5"/>
      </w:pPr>
      <w:r w:rsidRPr="002777DA">
        <w:t xml:space="preserve">EN ISO/IEC 17021-1:2015 § 7.3. </w:t>
      </w:r>
      <w:r w:rsidRPr="002777DA">
        <w:tab/>
        <w:t>Intervention d’auditeurs et d’experts techniques externes individuels</w:t>
      </w:r>
    </w:p>
    <w:tbl>
      <w:tblPr>
        <w:tblStyle w:val="Tabelraster"/>
        <w:tblW w:w="9015" w:type="dxa"/>
        <w:tblLook w:val="04A0" w:firstRow="1" w:lastRow="0" w:firstColumn="1" w:lastColumn="0" w:noHBand="0" w:noVBand="1"/>
      </w:tblPr>
      <w:tblGrid>
        <w:gridCol w:w="1866"/>
        <w:gridCol w:w="5743"/>
        <w:gridCol w:w="1406"/>
      </w:tblGrid>
      <w:tr w:rsidR="00D76A0A" w:rsidRPr="002777DA" w14:paraId="0EBCE78F" w14:textId="77777777" w:rsidTr="00D76A0A">
        <w:tc>
          <w:tcPr>
            <w:tcW w:w="1866" w:type="dxa"/>
          </w:tcPr>
          <w:p w14:paraId="323E444E" w14:textId="77777777" w:rsidR="00D76A0A" w:rsidRPr="002777DA" w:rsidRDefault="00D76A0A" w:rsidP="00D76A0A">
            <w:pPr>
              <w:pStyle w:val="Tabeltitel"/>
              <w:rPr>
                <w:lang w:val="fr-BE"/>
              </w:rPr>
            </w:pPr>
            <w:r w:rsidRPr="002777DA">
              <w:rPr>
                <w:lang w:val="fr-BE"/>
              </w:rPr>
              <w:t>Clause</w:t>
            </w:r>
          </w:p>
        </w:tc>
        <w:tc>
          <w:tcPr>
            <w:tcW w:w="5743" w:type="dxa"/>
          </w:tcPr>
          <w:p w14:paraId="19CF2C1F" w14:textId="77777777" w:rsidR="00D76A0A" w:rsidRPr="002777DA" w:rsidRDefault="00D76A0A" w:rsidP="00D76A0A">
            <w:pPr>
              <w:pStyle w:val="Tabeltitel"/>
              <w:rPr>
                <w:lang w:val="fr-BE"/>
              </w:rPr>
            </w:pPr>
            <w:r w:rsidRPr="002777DA">
              <w:rPr>
                <w:lang w:val="fr-BE"/>
              </w:rPr>
              <w:t>Description</w:t>
            </w:r>
          </w:p>
        </w:tc>
        <w:tc>
          <w:tcPr>
            <w:tcW w:w="1406" w:type="dxa"/>
          </w:tcPr>
          <w:p w14:paraId="3BDC5530" w14:textId="77777777" w:rsidR="00D76A0A" w:rsidRPr="002777DA" w:rsidRDefault="00D76A0A" w:rsidP="00D76A0A">
            <w:pPr>
              <w:pStyle w:val="Tabeltitel"/>
              <w:rPr>
                <w:lang w:val="fr-BE"/>
              </w:rPr>
            </w:pPr>
            <w:r w:rsidRPr="002777DA">
              <w:rPr>
                <w:lang w:val="fr-BE"/>
              </w:rPr>
              <w:t>Évaluation</w:t>
            </w:r>
          </w:p>
        </w:tc>
      </w:tr>
      <w:tr w:rsidR="00D76A0A" w:rsidRPr="008F7647" w14:paraId="0FEC680A" w14:textId="77777777" w:rsidTr="00D76A0A">
        <w:tc>
          <w:tcPr>
            <w:tcW w:w="1866" w:type="dxa"/>
          </w:tcPr>
          <w:p w14:paraId="000C199E" w14:textId="77777777" w:rsidR="00D76A0A" w:rsidRPr="002777DA" w:rsidRDefault="00D76A0A" w:rsidP="00D76A0A">
            <w:pPr>
              <w:pStyle w:val="Tabelinhoud"/>
              <w:rPr>
                <w:lang w:val="fr-BE"/>
              </w:rPr>
            </w:pPr>
            <w:r w:rsidRPr="002777DA">
              <w:rPr>
                <w:lang w:val="fr-BE"/>
              </w:rPr>
              <w:t>7.3</w:t>
            </w:r>
          </w:p>
        </w:tc>
        <w:tc>
          <w:tcPr>
            <w:tcW w:w="5743" w:type="dxa"/>
          </w:tcPr>
          <w:p w14:paraId="6B3F6C81" w14:textId="77777777" w:rsidR="00D76A0A" w:rsidRPr="002777DA" w:rsidRDefault="00D76A0A" w:rsidP="00D76A0A">
            <w:pPr>
              <w:pStyle w:val="Tabelinhoud"/>
              <w:rPr>
                <w:szCs w:val="18"/>
                <w:lang w:val="fr-BE" w:eastAsia="nl-NL"/>
              </w:rPr>
            </w:pPr>
            <w:r w:rsidRPr="002777DA">
              <w:rPr>
                <w:szCs w:val="18"/>
                <w:lang w:val="fr-BE" w:eastAsia="nl-NL"/>
              </w:rPr>
              <w:t xml:space="preserve">L'organisme de certification exige des auditeurs et des experts techniques externes de signer un accord aux termes duquel ils s'engagent à se conformer aux politiques et mettre en œuvre les processus applicables, définis par l'organisme de certification. </w:t>
            </w:r>
          </w:p>
          <w:p w14:paraId="7B329436" w14:textId="77777777" w:rsidR="00D76A0A" w:rsidRPr="002777DA" w:rsidRDefault="00D76A0A" w:rsidP="00D76A0A">
            <w:pPr>
              <w:pStyle w:val="Tabelinhoud"/>
              <w:rPr>
                <w:lang w:val="fr-BE"/>
              </w:rPr>
            </w:pPr>
            <w:r w:rsidRPr="002777DA">
              <w:rPr>
                <w:szCs w:val="18"/>
                <w:lang w:val="fr-BE" w:eastAsia="nl-NL"/>
              </w:rPr>
              <w:t>L'accord aborde les aspects liés à la confidentialité et à l'impartialité, et exige des auditeurs et experts techniques externes qu'ils lui indiquent toute relation existante ou passée qu'ils entretiennent ou ont pu entretenir avec l'organisme qu'ils peuvent être amenés à auditer.</w:t>
            </w:r>
          </w:p>
        </w:tc>
        <w:tc>
          <w:tcPr>
            <w:tcW w:w="1406" w:type="dxa"/>
          </w:tcPr>
          <w:p w14:paraId="5E6CD320" w14:textId="77777777" w:rsidR="00D76A0A" w:rsidRPr="002777DA" w:rsidRDefault="00D76A0A" w:rsidP="00D76A0A">
            <w:pPr>
              <w:pStyle w:val="Tabelinhoud"/>
              <w:rPr>
                <w:lang w:val="fr-BE"/>
              </w:rPr>
            </w:pPr>
          </w:p>
        </w:tc>
      </w:tr>
    </w:tbl>
    <w:p w14:paraId="7B60134F" w14:textId="77777777" w:rsidR="00D76A0A" w:rsidRPr="002777DA" w:rsidRDefault="00D76A0A" w:rsidP="00D76A0A">
      <w:pPr>
        <w:pStyle w:val="Kop6"/>
        <w:rPr>
          <w:lang w:val="fr-BE"/>
        </w:rPr>
      </w:pPr>
      <w:r w:rsidRPr="002777DA">
        <w:rPr>
          <w:lang w:val="fr-BE"/>
        </w:rPr>
        <w:t>Principaux documents examinés :</w:t>
      </w:r>
    </w:p>
    <w:p w14:paraId="2FD1A913" w14:textId="77777777" w:rsidR="00D76A0A" w:rsidRPr="002777DA" w:rsidRDefault="00D76A0A" w:rsidP="00D76A0A">
      <w:pPr>
        <w:rPr>
          <w:lang w:val="fr-BE"/>
        </w:rPr>
      </w:pPr>
    </w:p>
    <w:p w14:paraId="194FFC9F"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2C9B1483" w14:textId="77777777" w:rsidR="00D76A0A" w:rsidRPr="002777DA" w:rsidRDefault="00D76A0A" w:rsidP="00D76A0A">
      <w:pPr>
        <w:rPr>
          <w:lang w:val="fr-BE"/>
        </w:rPr>
      </w:pPr>
    </w:p>
    <w:p w14:paraId="546EBAA2" w14:textId="77777777" w:rsidR="00D76A0A" w:rsidRPr="002777DA" w:rsidRDefault="00D76A0A" w:rsidP="00D76A0A">
      <w:pPr>
        <w:pStyle w:val="Kop5"/>
      </w:pPr>
      <w:r w:rsidRPr="002777DA">
        <w:t xml:space="preserve">EN ISO/IEC 17021-1:2015 § 7.4. </w:t>
      </w:r>
      <w:r w:rsidRPr="002777DA">
        <w:tab/>
        <w:t>Enregistrements relatifs au personnel</w:t>
      </w:r>
    </w:p>
    <w:tbl>
      <w:tblPr>
        <w:tblStyle w:val="Tabelraster"/>
        <w:tblW w:w="9015" w:type="dxa"/>
        <w:tblLook w:val="04A0" w:firstRow="1" w:lastRow="0" w:firstColumn="1" w:lastColumn="0" w:noHBand="0" w:noVBand="1"/>
      </w:tblPr>
      <w:tblGrid>
        <w:gridCol w:w="1866"/>
        <w:gridCol w:w="5743"/>
        <w:gridCol w:w="1406"/>
      </w:tblGrid>
      <w:tr w:rsidR="00D76A0A" w:rsidRPr="002777DA" w14:paraId="6A4E01E2" w14:textId="77777777" w:rsidTr="00D76A0A">
        <w:tc>
          <w:tcPr>
            <w:tcW w:w="1866" w:type="dxa"/>
          </w:tcPr>
          <w:p w14:paraId="36FAB8E9" w14:textId="77777777" w:rsidR="00D76A0A" w:rsidRPr="002777DA" w:rsidRDefault="00D76A0A" w:rsidP="00D76A0A">
            <w:pPr>
              <w:pStyle w:val="Tabeltitel"/>
              <w:rPr>
                <w:lang w:val="fr-BE"/>
              </w:rPr>
            </w:pPr>
            <w:r w:rsidRPr="002777DA">
              <w:rPr>
                <w:lang w:val="fr-BE"/>
              </w:rPr>
              <w:t>Clause</w:t>
            </w:r>
          </w:p>
        </w:tc>
        <w:tc>
          <w:tcPr>
            <w:tcW w:w="5743" w:type="dxa"/>
          </w:tcPr>
          <w:p w14:paraId="4B94973D" w14:textId="77777777" w:rsidR="00D76A0A" w:rsidRPr="002777DA" w:rsidRDefault="00D76A0A" w:rsidP="00D76A0A">
            <w:pPr>
              <w:pStyle w:val="Tabeltitel"/>
              <w:rPr>
                <w:lang w:val="fr-BE"/>
              </w:rPr>
            </w:pPr>
            <w:r w:rsidRPr="002777DA">
              <w:rPr>
                <w:lang w:val="fr-BE"/>
              </w:rPr>
              <w:t>Description</w:t>
            </w:r>
          </w:p>
        </w:tc>
        <w:tc>
          <w:tcPr>
            <w:tcW w:w="1406" w:type="dxa"/>
          </w:tcPr>
          <w:p w14:paraId="1E7ADBC6" w14:textId="77777777" w:rsidR="00D76A0A" w:rsidRPr="002777DA" w:rsidRDefault="00D76A0A" w:rsidP="00D76A0A">
            <w:pPr>
              <w:pStyle w:val="Tabeltitel"/>
              <w:rPr>
                <w:lang w:val="fr-BE"/>
              </w:rPr>
            </w:pPr>
            <w:r w:rsidRPr="002777DA">
              <w:rPr>
                <w:lang w:val="fr-BE"/>
              </w:rPr>
              <w:t>Évaluation</w:t>
            </w:r>
          </w:p>
        </w:tc>
      </w:tr>
      <w:tr w:rsidR="00D76A0A" w:rsidRPr="008F7647" w14:paraId="413A858B" w14:textId="77777777" w:rsidTr="00D76A0A">
        <w:tc>
          <w:tcPr>
            <w:tcW w:w="1866" w:type="dxa"/>
          </w:tcPr>
          <w:p w14:paraId="4DAB3BD4" w14:textId="77777777" w:rsidR="00D76A0A" w:rsidRPr="002777DA" w:rsidRDefault="00D76A0A" w:rsidP="00D76A0A">
            <w:pPr>
              <w:pStyle w:val="Tabelinhoud"/>
              <w:rPr>
                <w:lang w:val="fr-BE"/>
              </w:rPr>
            </w:pPr>
            <w:r w:rsidRPr="002777DA">
              <w:rPr>
                <w:lang w:val="fr-BE"/>
              </w:rPr>
              <w:t>7.4</w:t>
            </w:r>
          </w:p>
        </w:tc>
        <w:tc>
          <w:tcPr>
            <w:tcW w:w="5743" w:type="dxa"/>
          </w:tcPr>
          <w:p w14:paraId="3D23101A" w14:textId="77777777" w:rsidR="00D76A0A" w:rsidRPr="002777DA" w:rsidRDefault="00D76A0A" w:rsidP="00D76A0A">
            <w:pPr>
              <w:pStyle w:val="Tabelinhoud"/>
              <w:rPr>
                <w:lang w:val="fr-BE"/>
              </w:rPr>
            </w:pPr>
            <w:r w:rsidRPr="002777DA">
              <w:rPr>
                <w:lang w:val="fr-BE"/>
              </w:rPr>
              <w:t>L'organisme de certification conserve des enregistrements du personnel (y compris la direction et le personnel administratif) à jour, y compris les qualifications, les formations, l'expérience, les affiliations, le statut professionnel et les la compétence.</w:t>
            </w:r>
          </w:p>
        </w:tc>
        <w:tc>
          <w:tcPr>
            <w:tcW w:w="1406" w:type="dxa"/>
          </w:tcPr>
          <w:p w14:paraId="052D985B" w14:textId="77777777" w:rsidR="00D76A0A" w:rsidRPr="002777DA" w:rsidRDefault="00D76A0A" w:rsidP="00D76A0A">
            <w:pPr>
              <w:pStyle w:val="Tabelinhoud"/>
              <w:rPr>
                <w:lang w:val="fr-BE"/>
              </w:rPr>
            </w:pPr>
          </w:p>
        </w:tc>
      </w:tr>
    </w:tbl>
    <w:p w14:paraId="7D21FEF5" w14:textId="77777777" w:rsidR="00D76A0A" w:rsidRPr="002777DA" w:rsidRDefault="00D76A0A" w:rsidP="00D76A0A">
      <w:pPr>
        <w:pStyle w:val="Kop6"/>
        <w:rPr>
          <w:lang w:val="fr-BE"/>
        </w:rPr>
      </w:pPr>
      <w:r w:rsidRPr="002777DA">
        <w:rPr>
          <w:lang w:val="fr-BE"/>
        </w:rPr>
        <w:t>Principaux documents examinés :</w:t>
      </w:r>
    </w:p>
    <w:p w14:paraId="1C3EF890" w14:textId="77777777" w:rsidR="00D76A0A" w:rsidRPr="002777DA" w:rsidRDefault="00D76A0A" w:rsidP="00D76A0A">
      <w:pPr>
        <w:rPr>
          <w:lang w:val="fr-BE"/>
        </w:rPr>
      </w:pPr>
    </w:p>
    <w:p w14:paraId="36D2740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2413A1F4" w14:textId="77777777" w:rsidR="0025156F" w:rsidRPr="00A55E47" w:rsidRDefault="0025156F" w:rsidP="0025156F">
      <w:pPr>
        <w:rPr>
          <w:rFonts w:asciiTheme="majorHAnsi" w:hAnsiTheme="majorHAnsi"/>
          <w:lang w:val="fr-BE"/>
        </w:rPr>
      </w:pPr>
    </w:p>
    <w:p w14:paraId="2038D114" w14:textId="00072CAE" w:rsidR="0025156F" w:rsidRPr="00A55E47" w:rsidRDefault="0025156F" w:rsidP="00D76A0A">
      <w:pPr>
        <w:pStyle w:val="Kop3"/>
      </w:pPr>
      <w:r w:rsidRPr="00A55E47">
        <w:lastRenderedPageBreak/>
        <w:t>EXTERNALISATION</w:t>
      </w:r>
    </w:p>
    <w:p w14:paraId="7BB64AF2" w14:textId="77777777" w:rsidR="00D76A0A" w:rsidRPr="002777DA" w:rsidRDefault="00D76A0A" w:rsidP="00D76A0A">
      <w:pPr>
        <w:pStyle w:val="Kop5"/>
      </w:pPr>
      <w:r w:rsidRPr="002777DA">
        <w:t xml:space="preserve">EN ISO/IEC 17021-1:2015 § 7.5. </w:t>
      </w:r>
      <w:r w:rsidRPr="002777DA">
        <w:tab/>
        <w:t>Externalisation</w:t>
      </w:r>
    </w:p>
    <w:tbl>
      <w:tblPr>
        <w:tblStyle w:val="Tabelraster"/>
        <w:tblW w:w="9015" w:type="dxa"/>
        <w:tblLook w:val="04A0" w:firstRow="1" w:lastRow="0" w:firstColumn="1" w:lastColumn="0" w:noHBand="0" w:noVBand="1"/>
      </w:tblPr>
      <w:tblGrid>
        <w:gridCol w:w="1866"/>
        <w:gridCol w:w="5743"/>
        <w:gridCol w:w="1406"/>
      </w:tblGrid>
      <w:tr w:rsidR="00D76A0A" w:rsidRPr="002777DA" w14:paraId="1C4B6F95" w14:textId="77777777" w:rsidTr="00D76A0A">
        <w:tc>
          <w:tcPr>
            <w:tcW w:w="1866" w:type="dxa"/>
          </w:tcPr>
          <w:p w14:paraId="1B6618A2" w14:textId="77777777" w:rsidR="00D76A0A" w:rsidRPr="002777DA" w:rsidRDefault="00D76A0A" w:rsidP="00D76A0A">
            <w:pPr>
              <w:pStyle w:val="Tabeltitel"/>
              <w:rPr>
                <w:lang w:val="fr-BE"/>
              </w:rPr>
            </w:pPr>
            <w:r w:rsidRPr="002777DA">
              <w:rPr>
                <w:lang w:val="fr-BE"/>
              </w:rPr>
              <w:t>Clause</w:t>
            </w:r>
          </w:p>
        </w:tc>
        <w:tc>
          <w:tcPr>
            <w:tcW w:w="5743" w:type="dxa"/>
          </w:tcPr>
          <w:p w14:paraId="36CBB5ED" w14:textId="77777777" w:rsidR="00D76A0A" w:rsidRPr="002777DA" w:rsidRDefault="00D76A0A" w:rsidP="00D76A0A">
            <w:pPr>
              <w:pStyle w:val="Tabeltitel"/>
              <w:rPr>
                <w:lang w:val="fr-BE"/>
              </w:rPr>
            </w:pPr>
            <w:r w:rsidRPr="002777DA">
              <w:rPr>
                <w:lang w:val="fr-BE"/>
              </w:rPr>
              <w:t>Description</w:t>
            </w:r>
          </w:p>
        </w:tc>
        <w:tc>
          <w:tcPr>
            <w:tcW w:w="1406" w:type="dxa"/>
          </w:tcPr>
          <w:p w14:paraId="400F0BFB" w14:textId="77777777" w:rsidR="00D76A0A" w:rsidRPr="002777DA" w:rsidRDefault="00D76A0A" w:rsidP="00D76A0A">
            <w:pPr>
              <w:pStyle w:val="Tabeltitel"/>
              <w:rPr>
                <w:lang w:val="fr-BE"/>
              </w:rPr>
            </w:pPr>
            <w:r w:rsidRPr="002777DA">
              <w:rPr>
                <w:lang w:val="fr-BE"/>
              </w:rPr>
              <w:t>Évaluation</w:t>
            </w:r>
          </w:p>
        </w:tc>
      </w:tr>
      <w:tr w:rsidR="00D76A0A" w:rsidRPr="008F7647" w14:paraId="3023B9DD" w14:textId="77777777" w:rsidTr="00D76A0A">
        <w:tc>
          <w:tcPr>
            <w:tcW w:w="1866" w:type="dxa"/>
          </w:tcPr>
          <w:p w14:paraId="150460FA" w14:textId="77777777" w:rsidR="00D76A0A" w:rsidRPr="002777DA" w:rsidRDefault="00D76A0A" w:rsidP="00D76A0A">
            <w:pPr>
              <w:pStyle w:val="Tabelinhoud"/>
              <w:rPr>
                <w:lang w:val="fr-BE"/>
              </w:rPr>
            </w:pPr>
            <w:r w:rsidRPr="002777DA">
              <w:rPr>
                <w:lang w:val="fr-BE"/>
              </w:rPr>
              <w:t>7.5.1</w:t>
            </w:r>
          </w:p>
        </w:tc>
        <w:tc>
          <w:tcPr>
            <w:tcW w:w="5743" w:type="dxa"/>
          </w:tcPr>
          <w:p w14:paraId="640912FC" w14:textId="77777777" w:rsidR="00D76A0A" w:rsidRPr="002777DA" w:rsidRDefault="00D76A0A" w:rsidP="00D76A0A">
            <w:pPr>
              <w:pStyle w:val="Tabelinhoud"/>
              <w:rPr>
                <w:lang w:val="fr-BE"/>
              </w:rPr>
            </w:pPr>
            <w:r w:rsidRPr="002777DA">
              <w:rPr>
                <w:szCs w:val="18"/>
                <w:lang w:val="fr-BE" w:eastAsia="nl-NL"/>
              </w:rPr>
              <w:t>L'organisme de certification a un processus décrivant les conditions dans lesquelles une externalisation peut se produire. L'organisme de certification dispose d'un accord juridiquement exécutoire couvrant les dispositions adoptées, y compris la confidentialité et les conflits d'intérêts, avec chaque organisme sous-traitant.</w:t>
            </w:r>
          </w:p>
        </w:tc>
        <w:tc>
          <w:tcPr>
            <w:tcW w:w="1406" w:type="dxa"/>
          </w:tcPr>
          <w:p w14:paraId="4B2A4847" w14:textId="77777777" w:rsidR="00D76A0A" w:rsidRPr="002777DA" w:rsidRDefault="00D76A0A" w:rsidP="00D76A0A">
            <w:pPr>
              <w:pStyle w:val="Tabelinhoud"/>
              <w:rPr>
                <w:lang w:val="fr-BE"/>
              </w:rPr>
            </w:pPr>
          </w:p>
        </w:tc>
      </w:tr>
      <w:tr w:rsidR="00D76A0A" w:rsidRPr="008F7647" w14:paraId="77F5DBBB" w14:textId="77777777" w:rsidTr="00D76A0A">
        <w:tc>
          <w:tcPr>
            <w:tcW w:w="1866" w:type="dxa"/>
          </w:tcPr>
          <w:p w14:paraId="659E269A" w14:textId="77777777" w:rsidR="00D76A0A" w:rsidRPr="002777DA" w:rsidRDefault="00D76A0A" w:rsidP="00D76A0A">
            <w:pPr>
              <w:pStyle w:val="Tabelinhoud"/>
              <w:rPr>
                <w:lang w:val="fr-BE"/>
              </w:rPr>
            </w:pPr>
            <w:r w:rsidRPr="002777DA">
              <w:rPr>
                <w:lang w:val="fr-BE"/>
              </w:rPr>
              <w:t>7.5.2</w:t>
            </w:r>
          </w:p>
        </w:tc>
        <w:tc>
          <w:tcPr>
            <w:tcW w:w="5743" w:type="dxa"/>
          </w:tcPr>
          <w:p w14:paraId="7F3BE18B" w14:textId="77777777" w:rsidR="00D76A0A" w:rsidRPr="002777DA" w:rsidRDefault="00D76A0A" w:rsidP="00D76A0A">
            <w:pPr>
              <w:pStyle w:val="Tabelinhoud"/>
              <w:rPr>
                <w:szCs w:val="18"/>
                <w:lang w:val="fr-BE" w:eastAsia="nl-NL"/>
              </w:rPr>
            </w:pPr>
            <w:r w:rsidRPr="002777DA">
              <w:rPr>
                <w:szCs w:val="18"/>
                <w:lang w:val="fr-BE"/>
              </w:rPr>
              <w:t>Les décisions de certification ne sont pas externalisées</w:t>
            </w:r>
          </w:p>
        </w:tc>
        <w:tc>
          <w:tcPr>
            <w:tcW w:w="1406" w:type="dxa"/>
          </w:tcPr>
          <w:p w14:paraId="37489E83" w14:textId="77777777" w:rsidR="00D76A0A" w:rsidRPr="002777DA" w:rsidRDefault="00D76A0A" w:rsidP="00D76A0A">
            <w:pPr>
              <w:pStyle w:val="Tabelinhoud"/>
              <w:rPr>
                <w:lang w:val="fr-BE"/>
              </w:rPr>
            </w:pPr>
          </w:p>
        </w:tc>
      </w:tr>
      <w:tr w:rsidR="00D76A0A" w:rsidRPr="008F7647" w14:paraId="2ED1CD16" w14:textId="77777777" w:rsidTr="00D76A0A">
        <w:tc>
          <w:tcPr>
            <w:tcW w:w="1866" w:type="dxa"/>
          </w:tcPr>
          <w:p w14:paraId="2DFB9477" w14:textId="77777777" w:rsidR="00D76A0A" w:rsidRPr="002777DA" w:rsidRDefault="00D76A0A" w:rsidP="00D76A0A">
            <w:pPr>
              <w:pStyle w:val="Tabelinhoud"/>
              <w:rPr>
                <w:lang w:val="fr-BE"/>
              </w:rPr>
            </w:pPr>
            <w:r w:rsidRPr="002777DA">
              <w:rPr>
                <w:lang w:val="fr-BE"/>
              </w:rPr>
              <w:t>7.5.3</w:t>
            </w:r>
          </w:p>
        </w:tc>
        <w:tc>
          <w:tcPr>
            <w:tcW w:w="5743" w:type="dxa"/>
          </w:tcPr>
          <w:p w14:paraId="277B52B4" w14:textId="77777777" w:rsidR="00D76A0A" w:rsidRPr="002777DA" w:rsidRDefault="00D76A0A" w:rsidP="00D76A0A">
            <w:pPr>
              <w:pStyle w:val="Tabelinhoud"/>
              <w:rPr>
                <w:szCs w:val="18"/>
                <w:lang w:val="fr-BE"/>
              </w:rPr>
            </w:pPr>
            <w:r w:rsidRPr="002777DA">
              <w:rPr>
                <w:szCs w:val="18"/>
                <w:lang w:val="fr-BE"/>
              </w:rPr>
              <w:t>L'organisme de certification;</w:t>
            </w:r>
          </w:p>
          <w:p w14:paraId="41208314" w14:textId="77777777" w:rsidR="00D76A0A" w:rsidRPr="002777DA" w:rsidRDefault="00D76A0A" w:rsidP="00D76A0A">
            <w:pPr>
              <w:pStyle w:val="Tabelinhoud"/>
              <w:numPr>
                <w:ilvl w:val="0"/>
                <w:numId w:val="36"/>
              </w:numPr>
              <w:rPr>
                <w:szCs w:val="18"/>
                <w:lang w:val="fr-BE"/>
              </w:rPr>
            </w:pPr>
            <w:r w:rsidRPr="002777DA">
              <w:rPr>
                <w:szCs w:val="18"/>
                <w:lang w:val="fr-BE"/>
              </w:rPr>
              <w:t>assume l'entière responsabilité de toutes les activités externalisées auprès d'un autre organisme;</w:t>
            </w:r>
          </w:p>
          <w:p w14:paraId="17517F3E" w14:textId="77777777" w:rsidR="00D76A0A" w:rsidRPr="002777DA" w:rsidRDefault="00D76A0A" w:rsidP="00D76A0A">
            <w:pPr>
              <w:pStyle w:val="Tabelinhoud"/>
              <w:numPr>
                <w:ilvl w:val="0"/>
                <w:numId w:val="36"/>
              </w:numPr>
              <w:rPr>
                <w:szCs w:val="18"/>
                <w:lang w:val="fr-BE"/>
              </w:rPr>
            </w:pPr>
            <w:r w:rsidRPr="002777DA">
              <w:rPr>
                <w:szCs w:val="18"/>
                <w:lang w:val="fr-BE"/>
              </w:rPr>
              <w:t>assure que l'organisme sous-traitant, ainsi que les personnes auxquelles il fait appel, respectent les exigences de l'organisme de certification ainsi que les dispositions applicables de la présente partie de l'ISO/IEC 17021, y compris en ce qui concerne les compétences, l'impartialité et la confidentialité;</w:t>
            </w:r>
            <w:r w:rsidRPr="002777DA">
              <w:rPr>
                <w:szCs w:val="18"/>
                <w:lang w:val="fr-BE"/>
              </w:rPr>
              <w:tab/>
            </w:r>
          </w:p>
          <w:p w14:paraId="2C8B335C" w14:textId="77777777" w:rsidR="00D76A0A" w:rsidRPr="002777DA" w:rsidRDefault="00D76A0A" w:rsidP="00D76A0A">
            <w:pPr>
              <w:pStyle w:val="Tabelinhoud"/>
              <w:numPr>
                <w:ilvl w:val="0"/>
                <w:numId w:val="36"/>
              </w:numPr>
              <w:rPr>
                <w:szCs w:val="18"/>
                <w:lang w:val="fr-BE"/>
              </w:rPr>
            </w:pPr>
            <w:r w:rsidRPr="002777DA">
              <w:rPr>
                <w:szCs w:val="18"/>
                <w:lang w:val="fr-BE"/>
              </w:rPr>
              <w:t>assure que les sous-traitants ne sont pas liés, directement ou par le biais d'un autre employeur, à l'organisme à auditer d'une manière susceptible de compromettre l'impartialité</w:t>
            </w:r>
          </w:p>
        </w:tc>
        <w:tc>
          <w:tcPr>
            <w:tcW w:w="1406" w:type="dxa"/>
          </w:tcPr>
          <w:p w14:paraId="733E0EFC" w14:textId="77777777" w:rsidR="00D76A0A" w:rsidRPr="002777DA" w:rsidRDefault="00D76A0A" w:rsidP="00D76A0A">
            <w:pPr>
              <w:pStyle w:val="Tabelinhoud"/>
              <w:rPr>
                <w:lang w:val="fr-BE"/>
              </w:rPr>
            </w:pPr>
          </w:p>
        </w:tc>
      </w:tr>
      <w:tr w:rsidR="00D76A0A" w:rsidRPr="008F7647" w14:paraId="06ADC792" w14:textId="77777777" w:rsidTr="00D76A0A">
        <w:tc>
          <w:tcPr>
            <w:tcW w:w="1866" w:type="dxa"/>
          </w:tcPr>
          <w:p w14:paraId="41B5A26E" w14:textId="77777777" w:rsidR="00D76A0A" w:rsidRPr="002777DA" w:rsidRDefault="00D76A0A" w:rsidP="00D76A0A">
            <w:pPr>
              <w:pStyle w:val="Tabelinhoud"/>
              <w:rPr>
                <w:lang w:val="fr-BE"/>
              </w:rPr>
            </w:pPr>
            <w:r w:rsidRPr="002777DA">
              <w:rPr>
                <w:lang w:val="fr-BE"/>
              </w:rPr>
              <w:t>7.5.4</w:t>
            </w:r>
          </w:p>
        </w:tc>
        <w:tc>
          <w:tcPr>
            <w:tcW w:w="5743" w:type="dxa"/>
          </w:tcPr>
          <w:p w14:paraId="70251CD7" w14:textId="77777777" w:rsidR="00D76A0A" w:rsidRPr="002777DA" w:rsidRDefault="00D76A0A" w:rsidP="00D76A0A">
            <w:pPr>
              <w:pStyle w:val="Tabelinhoud"/>
              <w:rPr>
                <w:szCs w:val="18"/>
                <w:lang w:val="fr-BE"/>
              </w:rPr>
            </w:pPr>
            <w:r w:rsidRPr="002777DA">
              <w:rPr>
                <w:szCs w:val="18"/>
                <w:lang w:val="fr-BE"/>
              </w:rPr>
              <w:t>L'organisme de certification dispose d’un processus pour l’approbation et la surveillance des tous le sous-traitants et assure que les enregistrements relatifs aux compétences de l'ensemble du personnel impliqué dans les activités de certification sont conservés</w:t>
            </w:r>
          </w:p>
        </w:tc>
        <w:tc>
          <w:tcPr>
            <w:tcW w:w="1406" w:type="dxa"/>
          </w:tcPr>
          <w:p w14:paraId="5AD05DDD" w14:textId="77777777" w:rsidR="00D76A0A" w:rsidRPr="002777DA" w:rsidRDefault="00D76A0A" w:rsidP="00D76A0A">
            <w:pPr>
              <w:pStyle w:val="Tabelinhoud"/>
              <w:rPr>
                <w:lang w:val="fr-BE"/>
              </w:rPr>
            </w:pPr>
          </w:p>
        </w:tc>
      </w:tr>
    </w:tbl>
    <w:p w14:paraId="53CDEF2D" w14:textId="77777777" w:rsidR="00D76A0A" w:rsidRPr="002777DA" w:rsidRDefault="00D76A0A" w:rsidP="00D76A0A">
      <w:pPr>
        <w:pStyle w:val="Kop6"/>
        <w:rPr>
          <w:lang w:val="fr-BE"/>
        </w:rPr>
      </w:pPr>
      <w:r w:rsidRPr="002777DA">
        <w:rPr>
          <w:lang w:val="fr-BE"/>
        </w:rPr>
        <w:t>Principaux documents examinés :</w:t>
      </w:r>
    </w:p>
    <w:p w14:paraId="1E5D6199" w14:textId="77777777" w:rsidR="00D76A0A" w:rsidRPr="002777DA" w:rsidRDefault="00D76A0A" w:rsidP="00D76A0A">
      <w:pPr>
        <w:rPr>
          <w:lang w:val="fr-BE"/>
        </w:rPr>
      </w:pPr>
    </w:p>
    <w:p w14:paraId="7F75F2A9"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4A08D869" w14:textId="771167F8" w:rsidR="0025156F" w:rsidRDefault="0025156F" w:rsidP="00D76A0A">
      <w:pPr>
        <w:rPr>
          <w:highlight w:val="magenta"/>
          <w:lang w:val="fr-BE"/>
        </w:rPr>
      </w:pPr>
    </w:p>
    <w:p w14:paraId="1A0F1B4B" w14:textId="77777777" w:rsidR="00D76A0A" w:rsidRPr="002777DA" w:rsidRDefault="00D76A0A" w:rsidP="00D76A0A">
      <w:pPr>
        <w:pStyle w:val="Kop3"/>
        <w:rPr>
          <w:lang w:val="fr-BE"/>
        </w:rPr>
      </w:pPr>
      <w:r w:rsidRPr="002777DA">
        <w:rPr>
          <w:lang w:val="fr-BE"/>
        </w:rPr>
        <w:t>INFORMATION, DOCUMENTS DE CERTIFICATION (y compris mise en application pratique)</w:t>
      </w:r>
    </w:p>
    <w:p w14:paraId="5096BE86" w14:textId="77777777" w:rsidR="00D76A0A" w:rsidRPr="002777DA" w:rsidRDefault="00D76A0A" w:rsidP="00D76A0A">
      <w:pPr>
        <w:pStyle w:val="Kop4"/>
        <w:rPr>
          <w:szCs w:val="18"/>
        </w:rPr>
      </w:pPr>
      <w:r w:rsidRPr="002777DA">
        <w:t xml:space="preserve">EN ISO/IEC 17021-1:2015 § 8 </w:t>
      </w:r>
      <w:r w:rsidRPr="002777DA">
        <w:tab/>
        <w:t>Exigences relatives aux informations</w:t>
      </w:r>
    </w:p>
    <w:p w14:paraId="4217EFF3" w14:textId="77777777" w:rsidR="00D76A0A" w:rsidRPr="002777DA" w:rsidRDefault="00D76A0A" w:rsidP="00D76A0A">
      <w:pPr>
        <w:pStyle w:val="Kop5"/>
        <w:rPr>
          <w:szCs w:val="18"/>
        </w:rPr>
      </w:pPr>
      <w:r w:rsidRPr="002777DA">
        <w:t>EN ISO/IEC 17021-1:2015 § 8.1</w:t>
      </w:r>
      <w:r w:rsidRPr="002777DA">
        <w:tab/>
        <w:t xml:space="preserve"> </w:t>
      </w:r>
      <w:r w:rsidRPr="002777DA">
        <w:rPr>
          <w:szCs w:val="18"/>
        </w:rPr>
        <w:t>Informations publiques</w:t>
      </w:r>
    </w:p>
    <w:tbl>
      <w:tblPr>
        <w:tblStyle w:val="Tabelraster"/>
        <w:tblW w:w="9015" w:type="dxa"/>
        <w:tblLook w:val="04A0" w:firstRow="1" w:lastRow="0" w:firstColumn="1" w:lastColumn="0" w:noHBand="0" w:noVBand="1"/>
      </w:tblPr>
      <w:tblGrid>
        <w:gridCol w:w="1866"/>
        <w:gridCol w:w="5743"/>
        <w:gridCol w:w="1406"/>
      </w:tblGrid>
      <w:tr w:rsidR="00D76A0A" w:rsidRPr="002777DA" w14:paraId="701120C5" w14:textId="77777777" w:rsidTr="00D76A0A">
        <w:tc>
          <w:tcPr>
            <w:tcW w:w="1866" w:type="dxa"/>
          </w:tcPr>
          <w:p w14:paraId="2B5D0BE1" w14:textId="77777777" w:rsidR="00D76A0A" w:rsidRPr="002777DA" w:rsidRDefault="00D76A0A" w:rsidP="00D76A0A">
            <w:pPr>
              <w:pStyle w:val="Tabeltitel"/>
              <w:rPr>
                <w:lang w:val="fr-BE"/>
              </w:rPr>
            </w:pPr>
            <w:r w:rsidRPr="002777DA">
              <w:rPr>
                <w:lang w:val="fr-BE"/>
              </w:rPr>
              <w:t>Clause</w:t>
            </w:r>
          </w:p>
        </w:tc>
        <w:tc>
          <w:tcPr>
            <w:tcW w:w="5743" w:type="dxa"/>
          </w:tcPr>
          <w:p w14:paraId="2B9D7EF9" w14:textId="77777777" w:rsidR="00D76A0A" w:rsidRPr="002777DA" w:rsidRDefault="00D76A0A" w:rsidP="00D76A0A">
            <w:pPr>
              <w:pStyle w:val="Tabeltitel"/>
              <w:rPr>
                <w:lang w:val="fr-BE"/>
              </w:rPr>
            </w:pPr>
            <w:r w:rsidRPr="002777DA">
              <w:rPr>
                <w:lang w:val="fr-BE"/>
              </w:rPr>
              <w:t>Description</w:t>
            </w:r>
          </w:p>
        </w:tc>
        <w:tc>
          <w:tcPr>
            <w:tcW w:w="1406" w:type="dxa"/>
          </w:tcPr>
          <w:p w14:paraId="541CCDD4" w14:textId="77777777" w:rsidR="00D76A0A" w:rsidRPr="002777DA" w:rsidRDefault="00D76A0A" w:rsidP="00D76A0A">
            <w:pPr>
              <w:pStyle w:val="Tabeltitel"/>
              <w:rPr>
                <w:lang w:val="fr-BE"/>
              </w:rPr>
            </w:pPr>
            <w:r w:rsidRPr="002777DA">
              <w:rPr>
                <w:lang w:val="fr-BE"/>
              </w:rPr>
              <w:t>Évaluation</w:t>
            </w:r>
          </w:p>
        </w:tc>
      </w:tr>
      <w:tr w:rsidR="00D76A0A" w:rsidRPr="008F7647" w14:paraId="22D2C8CD" w14:textId="77777777" w:rsidTr="00D76A0A">
        <w:tc>
          <w:tcPr>
            <w:tcW w:w="1866" w:type="dxa"/>
          </w:tcPr>
          <w:p w14:paraId="5C230ED7" w14:textId="77777777" w:rsidR="00D76A0A" w:rsidRPr="002777DA" w:rsidRDefault="00D76A0A" w:rsidP="00D76A0A">
            <w:pPr>
              <w:pStyle w:val="Tabelinhoud"/>
              <w:rPr>
                <w:lang w:val="fr-BE"/>
              </w:rPr>
            </w:pPr>
            <w:r w:rsidRPr="002777DA">
              <w:rPr>
                <w:lang w:val="fr-BE"/>
              </w:rPr>
              <w:t>8.1.1</w:t>
            </w:r>
          </w:p>
        </w:tc>
        <w:tc>
          <w:tcPr>
            <w:tcW w:w="5743" w:type="dxa"/>
          </w:tcPr>
          <w:p w14:paraId="47FD2FE3" w14:textId="77777777" w:rsidR="00D76A0A" w:rsidRPr="002777DA" w:rsidRDefault="00D76A0A" w:rsidP="00D76A0A">
            <w:pPr>
              <w:pStyle w:val="Tabelinhoud"/>
              <w:rPr>
                <w:lang w:val="fr-BE" w:eastAsia="nl-NL"/>
              </w:rPr>
            </w:pPr>
            <w:r w:rsidRPr="002777DA">
              <w:rPr>
                <w:lang w:val="fr-BE" w:eastAsia="nl-NL"/>
              </w:rPr>
              <w:t>L'organisme de certification conserve et rend publiques dans toutes les zones géographiques qui entrent dans son périmètre d'action, les informations concernant:</w:t>
            </w:r>
          </w:p>
          <w:p w14:paraId="5722F2E0" w14:textId="77777777" w:rsidR="00D76A0A" w:rsidRPr="002777DA" w:rsidRDefault="00D76A0A" w:rsidP="00D76A0A">
            <w:pPr>
              <w:pStyle w:val="Eindnoottekst"/>
              <w:numPr>
                <w:ilvl w:val="0"/>
                <w:numId w:val="30"/>
              </w:numPr>
              <w:spacing w:after="0"/>
              <w:jc w:val="left"/>
              <w:rPr>
                <w:rFonts w:cs="Arial"/>
                <w:sz w:val="18"/>
                <w:szCs w:val="18"/>
                <w:lang w:val="fr-BE" w:eastAsia="nl-NL"/>
              </w:rPr>
            </w:pPr>
            <w:r w:rsidRPr="002777DA">
              <w:rPr>
                <w:rFonts w:cs="Arial"/>
                <w:sz w:val="18"/>
                <w:szCs w:val="18"/>
                <w:lang w:val="fr-BE" w:eastAsia="nl-NL"/>
              </w:rPr>
              <w:t>les processus d'audit;</w:t>
            </w:r>
          </w:p>
          <w:p w14:paraId="72CC6C4A" w14:textId="77777777" w:rsidR="00D76A0A" w:rsidRPr="002777DA" w:rsidRDefault="00D76A0A" w:rsidP="00D76A0A">
            <w:pPr>
              <w:pStyle w:val="Eindnoottekst"/>
              <w:numPr>
                <w:ilvl w:val="0"/>
                <w:numId w:val="30"/>
              </w:numPr>
              <w:spacing w:after="0"/>
              <w:jc w:val="left"/>
              <w:rPr>
                <w:rFonts w:cs="Arial"/>
                <w:sz w:val="18"/>
                <w:szCs w:val="18"/>
                <w:lang w:val="fr-BE" w:eastAsia="nl-NL"/>
              </w:rPr>
            </w:pPr>
            <w:r w:rsidRPr="002777DA">
              <w:rPr>
                <w:rFonts w:cs="Arial"/>
                <w:sz w:val="18"/>
                <w:szCs w:val="18"/>
                <w:lang w:val="fr-BE" w:eastAsia="nl-NL"/>
              </w:rPr>
              <w:t>les processus pour l'octroi, le refus, le maintien, le renouvellement, la suspension, le rétablissement ou le retrait de la certification ou l'extension ou la réduction du périmètre de la certification;</w:t>
            </w:r>
          </w:p>
          <w:p w14:paraId="276348D2" w14:textId="77777777" w:rsidR="00D76A0A" w:rsidRPr="002777DA" w:rsidRDefault="00D76A0A" w:rsidP="00D76A0A">
            <w:pPr>
              <w:pStyle w:val="Eindnoottekst"/>
              <w:numPr>
                <w:ilvl w:val="0"/>
                <w:numId w:val="30"/>
              </w:numPr>
              <w:spacing w:after="0"/>
              <w:jc w:val="left"/>
              <w:rPr>
                <w:rFonts w:cs="Arial"/>
                <w:sz w:val="18"/>
                <w:szCs w:val="18"/>
                <w:lang w:val="fr-BE" w:eastAsia="nl-NL"/>
              </w:rPr>
            </w:pPr>
            <w:r w:rsidRPr="002777DA">
              <w:rPr>
                <w:rFonts w:cs="Arial"/>
                <w:sz w:val="18"/>
                <w:szCs w:val="18"/>
                <w:lang w:val="fr-BE" w:eastAsia="nl-NL"/>
              </w:rPr>
              <w:t>les types de systèmes de management et les programmes de certification qui entrent dans son périmètre d'action;</w:t>
            </w:r>
          </w:p>
          <w:p w14:paraId="26ED7689" w14:textId="77777777" w:rsidR="00D76A0A" w:rsidRPr="002777DA" w:rsidRDefault="00D76A0A" w:rsidP="00D76A0A">
            <w:pPr>
              <w:pStyle w:val="Eindnoottekst"/>
              <w:numPr>
                <w:ilvl w:val="0"/>
                <w:numId w:val="30"/>
              </w:numPr>
              <w:spacing w:after="0"/>
              <w:jc w:val="left"/>
              <w:rPr>
                <w:rFonts w:cs="Arial"/>
                <w:sz w:val="18"/>
                <w:szCs w:val="18"/>
                <w:lang w:val="fr-BE" w:eastAsia="nl-NL"/>
              </w:rPr>
            </w:pPr>
            <w:r w:rsidRPr="002777DA">
              <w:rPr>
                <w:rFonts w:cs="Arial"/>
                <w:sz w:val="18"/>
                <w:szCs w:val="18"/>
                <w:lang w:val="fr-BE" w:eastAsia="nl-NL"/>
              </w:rPr>
              <w:t>l'utilisation du nom de l'organisme de certification et de la marque ou du logo de certification;</w:t>
            </w:r>
          </w:p>
          <w:p w14:paraId="7EE91BDD" w14:textId="77777777" w:rsidR="00D76A0A" w:rsidRPr="002777DA" w:rsidRDefault="00D76A0A" w:rsidP="00D76A0A">
            <w:pPr>
              <w:pStyle w:val="Eindnoottekst"/>
              <w:numPr>
                <w:ilvl w:val="0"/>
                <w:numId w:val="30"/>
              </w:numPr>
              <w:spacing w:after="0"/>
              <w:jc w:val="left"/>
              <w:rPr>
                <w:rFonts w:cs="Arial"/>
                <w:sz w:val="18"/>
                <w:szCs w:val="18"/>
                <w:lang w:val="fr-BE" w:eastAsia="nl-NL"/>
              </w:rPr>
            </w:pPr>
            <w:r w:rsidRPr="002777DA">
              <w:rPr>
                <w:rFonts w:cs="Arial"/>
                <w:sz w:val="18"/>
                <w:szCs w:val="18"/>
                <w:lang w:val="fr-BE" w:eastAsia="nl-NL"/>
              </w:rPr>
              <w:t>les processus de traitement des demandes d'informations, des plaintes et appels;</w:t>
            </w:r>
          </w:p>
          <w:p w14:paraId="4FDEF308" w14:textId="77777777" w:rsidR="00D76A0A" w:rsidRPr="002777DA" w:rsidRDefault="00D76A0A" w:rsidP="00D76A0A">
            <w:pPr>
              <w:pStyle w:val="Tabelinhoud"/>
              <w:rPr>
                <w:lang w:val="fr-BE"/>
              </w:rPr>
            </w:pPr>
            <w:r w:rsidRPr="002777DA">
              <w:rPr>
                <w:rFonts w:cs="Arial"/>
                <w:szCs w:val="18"/>
                <w:lang w:val="fr-BE" w:eastAsia="nl-NL"/>
              </w:rPr>
              <w:t>sa politique en matière d'impartialité</w:t>
            </w:r>
          </w:p>
        </w:tc>
        <w:tc>
          <w:tcPr>
            <w:tcW w:w="1406" w:type="dxa"/>
          </w:tcPr>
          <w:p w14:paraId="371E5C96" w14:textId="77777777" w:rsidR="00D76A0A" w:rsidRPr="002777DA" w:rsidRDefault="00D76A0A" w:rsidP="00D76A0A">
            <w:pPr>
              <w:pStyle w:val="Tabelinhoud"/>
              <w:rPr>
                <w:lang w:val="fr-BE"/>
              </w:rPr>
            </w:pPr>
          </w:p>
        </w:tc>
      </w:tr>
      <w:tr w:rsidR="00D76A0A" w:rsidRPr="008F7647" w14:paraId="28026390" w14:textId="77777777" w:rsidTr="00D76A0A">
        <w:tc>
          <w:tcPr>
            <w:tcW w:w="1866" w:type="dxa"/>
          </w:tcPr>
          <w:p w14:paraId="0B6E1FF1" w14:textId="77777777" w:rsidR="00D76A0A" w:rsidRPr="002777DA" w:rsidRDefault="00D76A0A" w:rsidP="00D76A0A">
            <w:pPr>
              <w:pStyle w:val="Tabelinhoud"/>
              <w:rPr>
                <w:lang w:val="fr-BE"/>
              </w:rPr>
            </w:pPr>
            <w:r w:rsidRPr="002777DA">
              <w:rPr>
                <w:lang w:val="fr-BE"/>
              </w:rPr>
              <w:t>8.1.2</w:t>
            </w:r>
          </w:p>
        </w:tc>
        <w:tc>
          <w:tcPr>
            <w:tcW w:w="5743" w:type="dxa"/>
          </w:tcPr>
          <w:p w14:paraId="1ACC0E42" w14:textId="77777777" w:rsidR="00D76A0A" w:rsidRPr="002777DA" w:rsidRDefault="00D76A0A" w:rsidP="00D76A0A">
            <w:pPr>
              <w:pStyle w:val="Tabelinhoud"/>
              <w:rPr>
                <w:lang w:val="fr-BE" w:eastAsia="nl-NL"/>
              </w:rPr>
            </w:pPr>
            <w:r w:rsidRPr="002777DA">
              <w:rPr>
                <w:lang w:val="fr-BE" w:eastAsia="nl-NL"/>
              </w:rPr>
              <w:t>L'organisme de certification fournit, sur demande, les informations concernant</w:t>
            </w:r>
          </w:p>
          <w:p w14:paraId="214BCC2D" w14:textId="77777777" w:rsidR="00D76A0A" w:rsidRPr="002777DA" w:rsidRDefault="00D76A0A" w:rsidP="00D76A0A">
            <w:pPr>
              <w:pStyle w:val="Eindnoottekst"/>
              <w:numPr>
                <w:ilvl w:val="0"/>
                <w:numId w:val="38"/>
              </w:numPr>
              <w:spacing w:after="0"/>
              <w:jc w:val="left"/>
              <w:rPr>
                <w:rFonts w:cs="Arial"/>
                <w:sz w:val="18"/>
                <w:szCs w:val="18"/>
                <w:lang w:val="fr-BE" w:eastAsia="nl-NL"/>
              </w:rPr>
            </w:pPr>
            <w:r w:rsidRPr="002777DA">
              <w:rPr>
                <w:rFonts w:cs="Arial"/>
                <w:sz w:val="18"/>
                <w:szCs w:val="18"/>
                <w:lang w:val="fr-BE" w:eastAsia="nl-NL"/>
              </w:rPr>
              <w:t>les zones géographiques qui entrent dans son périmètre d'action;</w:t>
            </w:r>
          </w:p>
          <w:p w14:paraId="73E497C9" w14:textId="77777777" w:rsidR="00D76A0A" w:rsidRPr="002777DA" w:rsidRDefault="00D76A0A" w:rsidP="00D76A0A">
            <w:pPr>
              <w:pStyle w:val="Eindnoottekst"/>
              <w:numPr>
                <w:ilvl w:val="0"/>
                <w:numId w:val="38"/>
              </w:numPr>
              <w:spacing w:after="0"/>
              <w:jc w:val="left"/>
              <w:rPr>
                <w:rFonts w:cs="Arial"/>
                <w:sz w:val="18"/>
                <w:szCs w:val="18"/>
                <w:lang w:val="fr-BE" w:eastAsia="nl-NL"/>
              </w:rPr>
            </w:pPr>
            <w:r w:rsidRPr="002777DA">
              <w:rPr>
                <w:rFonts w:cs="Arial"/>
                <w:sz w:val="18"/>
                <w:szCs w:val="18"/>
                <w:lang w:val="fr-BE" w:eastAsia="nl-NL"/>
              </w:rPr>
              <w:lastRenderedPageBreak/>
              <w:t>le statut d'une certification donnée;</w:t>
            </w:r>
          </w:p>
          <w:p w14:paraId="239FF820" w14:textId="77777777" w:rsidR="00D76A0A" w:rsidRPr="002777DA" w:rsidRDefault="00D76A0A" w:rsidP="00D76A0A">
            <w:pPr>
              <w:pStyle w:val="Eindnoottekst"/>
              <w:numPr>
                <w:ilvl w:val="0"/>
                <w:numId w:val="38"/>
              </w:numPr>
              <w:spacing w:after="0"/>
              <w:jc w:val="left"/>
              <w:rPr>
                <w:rFonts w:cs="Arial"/>
                <w:sz w:val="18"/>
                <w:szCs w:val="18"/>
                <w:lang w:val="fr-BE" w:eastAsia="nl-NL"/>
              </w:rPr>
            </w:pPr>
            <w:r w:rsidRPr="002777DA">
              <w:rPr>
                <w:rFonts w:cs="Arial"/>
                <w:sz w:val="18"/>
                <w:szCs w:val="18"/>
                <w:lang w:val="fr-BE" w:eastAsia="nl-NL"/>
              </w:rPr>
              <w:t>le nom, le document normatif correspondant, le domaine d'activité et la localisation géographique (ville et pays) d'un client certifié particulier</w:t>
            </w:r>
          </w:p>
        </w:tc>
        <w:tc>
          <w:tcPr>
            <w:tcW w:w="1406" w:type="dxa"/>
          </w:tcPr>
          <w:p w14:paraId="4AFEB213" w14:textId="77777777" w:rsidR="00D76A0A" w:rsidRPr="002777DA" w:rsidRDefault="00D76A0A" w:rsidP="00D76A0A">
            <w:pPr>
              <w:pStyle w:val="Tabelinhoud"/>
              <w:rPr>
                <w:lang w:val="fr-BE"/>
              </w:rPr>
            </w:pPr>
          </w:p>
        </w:tc>
      </w:tr>
      <w:tr w:rsidR="00D76A0A" w:rsidRPr="008F7647" w14:paraId="5F7F0664" w14:textId="77777777" w:rsidTr="00D76A0A">
        <w:tc>
          <w:tcPr>
            <w:tcW w:w="1866" w:type="dxa"/>
          </w:tcPr>
          <w:p w14:paraId="7EB24AEC" w14:textId="77777777" w:rsidR="00D76A0A" w:rsidRPr="002777DA" w:rsidRDefault="00D76A0A" w:rsidP="00D76A0A">
            <w:pPr>
              <w:pStyle w:val="Tabelinhoud"/>
              <w:rPr>
                <w:lang w:val="fr-BE"/>
              </w:rPr>
            </w:pPr>
            <w:r w:rsidRPr="002777DA">
              <w:rPr>
                <w:lang w:val="fr-BE"/>
              </w:rPr>
              <w:t>8.1.3</w:t>
            </w:r>
          </w:p>
        </w:tc>
        <w:tc>
          <w:tcPr>
            <w:tcW w:w="5743" w:type="dxa"/>
          </w:tcPr>
          <w:p w14:paraId="18F1481B" w14:textId="77777777" w:rsidR="00D76A0A" w:rsidRPr="002777DA" w:rsidRDefault="00D76A0A" w:rsidP="00D76A0A">
            <w:pPr>
              <w:pStyle w:val="Tabelinhoud"/>
              <w:rPr>
                <w:lang w:val="fr-BE" w:eastAsia="nl-NL"/>
              </w:rPr>
            </w:pPr>
            <w:r w:rsidRPr="002777DA">
              <w:rPr>
                <w:lang w:val="fr-BE" w:eastAsia="nl-NL"/>
              </w:rPr>
              <w:t>Les informations fourni par l'organisme de certification au client ou au marché, y compris la publicité, ne sont ni fausses ni trompeuses</w:t>
            </w:r>
          </w:p>
        </w:tc>
        <w:tc>
          <w:tcPr>
            <w:tcW w:w="1406" w:type="dxa"/>
          </w:tcPr>
          <w:p w14:paraId="7B67FDC2" w14:textId="77777777" w:rsidR="00D76A0A" w:rsidRPr="002777DA" w:rsidRDefault="00D76A0A" w:rsidP="00D76A0A">
            <w:pPr>
              <w:pStyle w:val="Tabelinhoud"/>
              <w:rPr>
                <w:lang w:val="fr-BE"/>
              </w:rPr>
            </w:pPr>
          </w:p>
        </w:tc>
      </w:tr>
    </w:tbl>
    <w:p w14:paraId="2725218A" w14:textId="77777777" w:rsidR="00D76A0A" w:rsidRPr="002777DA" w:rsidRDefault="00D76A0A" w:rsidP="00D76A0A">
      <w:pPr>
        <w:pStyle w:val="Kop6"/>
        <w:rPr>
          <w:lang w:val="fr-BE"/>
        </w:rPr>
      </w:pPr>
      <w:r w:rsidRPr="002777DA">
        <w:rPr>
          <w:lang w:val="fr-BE"/>
        </w:rPr>
        <w:t>Principaux documents examinés :</w:t>
      </w:r>
    </w:p>
    <w:p w14:paraId="56848499" w14:textId="77777777" w:rsidR="00D76A0A" w:rsidRPr="002777DA" w:rsidRDefault="00D76A0A" w:rsidP="00D76A0A">
      <w:pPr>
        <w:rPr>
          <w:lang w:val="fr-BE"/>
        </w:rPr>
      </w:pPr>
    </w:p>
    <w:p w14:paraId="34DFB6C7"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0573B7EE" w14:textId="77777777" w:rsidR="00D76A0A" w:rsidRPr="002777DA" w:rsidRDefault="00D76A0A" w:rsidP="00D76A0A">
      <w:pPr>
        <w:rPr>
          <w:lang w:val="fr-BE"/>
        </w:rPr>
      </w:pPr>
    </w:p>
    <w:p w14:paraId="4363CB73" w14:textId="77777777" w:rsidR="00D76A0A" w:rsidRPr="002777DA" w:rsidRDefault="00D76A0A" w:rsidP="00D76A0A">
      <w:pPr>
        <w:pStyle w:val="Kop5"/>
        <w:rPr>
          <w:szCs w:val="18"/>
        </w:rPr>
      </w:pPr>
      <w:r w:rsidRPr="002777DA">
        <w:t>EN ISO/IEC 17021-1:2015 § 8.2</w:t>
      </w:r>
      <w:r w:rsidRPr="002777DA">
        <w:tab/>
        <w:t xml:space="preserve"> </w:t>
      </w:r>
      <w:r w:rsidRPr="002777DA">
        <w:rPr>
          <w:szCs w:val="18"/>
        </w:rPr>
        <w:t>Documents de certification</w:t>
      </w:r>
    </w:p>
    <w:tbl>
      <w:tblPr>
        <w:tblStyle w:val="Tabelraster"/>
        <w:tblW w:w="9015" w:type="dxa"/>
        <w:tblLook w:val="04A0" w:firstRow="1" w:lastRow="0" w:firstColumn="1" w:lastColumn="0" w:noHBand="0" w:noVBand="1"/>
      </w:tblPr>
      <w:tblGrid>
        <w:gridCol w:w="1866"/>
        <w:gridCol w:w="5743"/>
        <w:gridCol w:w="1406"/>
      </w:tblGrid>
      <w:tr w:rsidR="00D76A0A" w:rsidRPr="002777DA" w14:paraId="3E098C37" w14:textId="77777777" w:rsidTr="00D76A0A">
        <w:tc>
          <w:tcPr>
            <w:tcW w:w="1866" w:type="dxa"/>
          </w:tcPr>
          <w:p w14:paraId="6680D823" w14:textId="77777777" w:rsidR="00D76A0A" w:rsidRPr="002777DA" w:rsidRDefault="00D76A0A" w:rsidP="00D76A0A">
            <w:pPr>
              <w:pStyle w:val="Tabeltitel"/>
              <w:rPr>
                <w:lang w:val="fr-BE"/>
              </w:rPr>
            </w:pPr>
            <w:r w:rsidRPr="002777DA">
              <w:rPr>
                <w:lang w:val="fr-BE"/>
              </w:rPr>
              <w:t>Clause</w:t>
            </w:r>
          </w:p>
        </w:tc>
        <w:tc>
          <w:tcPr>
            <w:tcW w:w="5743" w:type="dxa"/>
          </w:tcPr>
          <w:p w14:paraId="77F09CFD" w14:textId="77777777" w:rsidR="00D76A0A" w:rsidRPr="002777DA" w:rsidRDefault="00D76A0A" w:rsidP="00D76A0A">
            <w:pPr>
              <w:pStyle w:val="Tabeltitel"/>
              <w:rPr>
                <w:lang w:val="fr-BE"/>
              </w:rPr>
            </w:pPr>
            <w:r w:rsidRPr="002777DA">
              <w:rPr>
                <w:lang w:val="fr-BE"/>
              </w:rPr>
              <w:t>Description</w:t>
            </w:r>
          </w:p>
        </w:tc>
        <w:tc>
          <w:tcPr>
            <w:tcW w:w="1406" w:type="dxa"/>
          </w:tcPr>
          <w:p w14:paraId="64C393CA" w14:textId="77777777" w:rsidR="00D76A0A" w:rsidRPr="002777DA" w:rsidRDefault="00D76A0A" w:rsidP="00D76A0A">
            <w:pPr>
              <w:pStyle w:val="Tabeltitel"/>
              <w:rPr>
                <w:lang w:val="fr-BE"/>
              </w:rPr>
            </w:pPr>
            <w:r w:rsidRPr="002777DA">
              <w:rPr>
                <w:lang w:val="fr-BE"/>
              </w:rPr>
              <w:t>Évaluation</w:t>
            </w:r>
          </w:p>
        </w:tc>
      </w:tr>
      <w:tr w:rsidR="00D76A0A" w:rsidRPr="008F7647" w14:paraId="68FF1FC0" w14:textId="77777777" w:rsidTr="00D76A0A">
        <w:tc>
          <w:tcPr>
            <w:tcW w:w="1866" w:type="dxa"/>
          </w:tcPr>
          <w:p w14:paraId="0F550009" w14:textId="77777777" w:rsidR="00D76A0A" w:rsidRPr="002777DA" w:rsidRDefault="00D76A0A" w:rsidP="00D76A0A">
            <w:pPr>
              <w:pStyle w:val="Tabelinhoud"/>
              <w:rPr>
                <w:lang w:val="fr-BE"/>
              </w:rPr>
            </w:pPr>
            <w:r w:rsidRPr="002777DA">
              <w:rPr>
                <w:lang w:val="fr-BE"/>
              </w:rPr>
              <w:t>8.2.1</w:t>
            </w:r>
          </w:p>
        </w:tc>
        <w:tc>
          <w:tcPr>
            <w:tcW w:w="5743" w:type="dxa"/>
          </w:tcPr>
          <w:p w14:paraId="4AEF1BE1" w14:textId="77777777" w:rsidR="00D76A0A" w:rsidRPr="002777DA" w:rsidRDefault="00D76A0A" w:rsidP="00D76A0A">
            <w:pPr>
              <w:pStyle w:val="Tabelinhoud"/>
              <w:rPr>
                <w:lang w:val="fr-BE"/>
              </w:rPr>
            </w:pPr>
            <w:r w:rsidRPr="002777DA">
              <w:rPr>
                <w:lang w:val="fr-BE"/>
              </w:rPr>
              <w:t>Manière de fournir des documents de certification aux client.</w:t>
            </w:r>
          </w:p>
        </w:tc>
        <w:tc>
          <w:tcPr>
            <w:tcW w:w="1406" w:type="dxa"/>
          </w:tcPr>
          <w:p w14:paraId="520D72EF" w14:textId="77777777" w:rsidR="00D76A0A" w:rsidRPr="002777DA" w:rsidRDefault="00D76A0A" w:rsidP="00D76A0A">
            <w:pPr>
              <w:pStyle w:val="Tabelinhoud"/>
              <w:rPr>
                <w:lang w:val="fr-BE"/>
              </w:rPr>
            </w:pPr>
          </w:p>
        </w:tc>
      </w:tr>
      <w:tr w:rsidR="00D76A0A" w:rsidRPr="008F7647" w14:paraId="7D11E1D6" w14:textId="77777777" w:rsidTr="00D76A0A">
        <w:tc>
          <w:tcPr>
            <w:tcW w:w="1866" w:type="dxa"/>
          </w:tcPr>
          <w:p w14:paraId="1E71FC4B" w14:textId="77777777" w:rsidR="00D76A0A" w:rsidRPr="002777DA" w:rsidRDefault="00D76A0A" w:rsidP="00D76A0A">
            <w:pPr>
              <w:pStyle w:val="Tabelinhoud"/>
              <w:rPr>
                <w:rFonts w:cs="Arial"/>
                <w:szCs w:val="18"/>
                <w:lang w:val="fr-BE"/>
              </w:rPr>
            </w:pPr>
            <w:r w:rsidRPr="002777DA">
              <w:rPr>
                <w:rFonts w:cs="Arial"/>
                <w:szCs w:val="18"/>
                <w:lang w:val="fr-BE"/>
              </w:rPr>
              <w:t>8.2.2.</w:t>
            </w:r>
          </w:p>
        </w:tc>
        <w:tc>
          <w:tcPr>
            <w:tcW w:w="5743" w:type="dxa"/>
          </w:tcPr>
          <w:p w14:paraId="15E8802C" w14:textId="77777777" w:rsidR="00D76A0A" w:rsidRPr="002777DA" w:rsidRDefault="00D76A0A" w:rsidP="00D76A0A">
            <w:pPr>
              <w:pStyle w:val="Eindnoottekst"/>
              <w:rPr>
                <w:sz w:val="18"/>
                <w:szCs w:val="18"/>
                <w:lang w:val="fr-BE"/>
              </w:rPr>
            </w:pPr>
            <w:r w:rsidRPr="002777DA">
              <w:rPr>
                <w:sz w:val="18"/>
                <w:szCs w:val="18"/>
                <w:lang w:val="fr-BE"/>
              </w:rPr>
              <w:t>Informations obligatoires sur le(s) document(s) de certification :</w:t>
            </w:r>
          </w:p>
          <w:p w14:paraId="1389D0EF"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le nom et la localisation géographique de chaque client certifié (et de tous les sites);</w:t>
            </w:r>
          </w:p>
          <w:p w14:paraId="2921161A"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la date d'entrée en vigueur (la date ne peut pas être antérieure à la date de la décision de certification correspondante);</w:t>
            </w:r>
          </w:p>
          <w:p w14:paraId="75599C8A"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la date d'expiration ou la date prévue pour un renouvellement;</w:t>
            </w:r>
          </w:p>
          <w:p w14:paraId="09D743B6"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un numéro d'identification unique;</w:t>
            </w:r>
          </w:p>
          <w:p w14:paraId="224D4E0C"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la norme de système de management et/ou tout autre document normatif, avec mention de la version</w:t>
            </w:r>
          </w:p>
          <w:p w14:paraId="0AB7ED4B"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le périmètre de la certification en fonction du type d'activités, de produits et de services, etc., tel que défini pour chaque site</w:t>
            </w:r>
          </w:p>
          <w:p w14:paraId="4D16FBEF"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 xml:space="preserve">le nom, l'adresse et la marque de certification de l'organisme de certification; </w:t>
            </w:r>
          </w:p>
          <w:p w14:paraId="05CBE7AE" w14:textId="77777777" w:rsidR="00D76A0A" w:rsidRPr="002777DA" w:rsidRDefault="00D76A0A" w:rsidP="00D76A0A">
            <w:pPr>
              <w:pStyle w:val="Eindnoottekst"/>
              <w:numPr>
                <w:ilvl w:val="0"/>
                <w:numId w:val="32"/>
              </w:numPr>
              <w:spacing w:after="0"/>
              <w:jc w:val="left"/>
              <w:rPr>
                <w:sz w:val="18"/>
                <w:szCs w:val="18"/>
                <w:lang w:val="fr-BE"/>
              </w:rPr>
            </w:pPr>
            <w:r w:rsidRPr="002777DA">
              <w:rPr>
                <w:sz w:val="18"/>
                <w:szCs w:val="18"/>
                <w:lang w:val="fr-BE"/>
              </w:rPr>
              <w:t>toute autre information requise par la norme et/ou tout autre document normatif utilisé pour la certification;</w:t>
            </w:r>
          </w:p>
          <w:p w14:paraId="7A83A83E" w14:textId="77777777" w:rsidR="00D76A0A" w:rsidRPr="002777DA" w:rsidRDefault="00D76A0A" w:rsidP="00D76A0A">
            <w:pPr>
              <w:pStyle w:val="Eindnoottekst"/>
              <w:numPr>
                <w:ilvl w:val="0"/>
                <w:numId w:val="32"/>
              </w:numPr>
              <w:spacing w:after="0"/>
              <w:jc w:val="left"/>
              <w:rPr>
                <w:szCs w:val="18"/>
                <w:lang w:val="fr-BE"/>
              </w:rPr>
            </w:pPr>
            <w:r w:rsidRPr="002777DA">
              <w:rPr>
                <w:sz w:val="18"/>
                <w:szCs w:val="18"/>
                <w:lang w:val="fr-BE"/>
              </w:rPr>
              <w:t>un moyen de distinguer les versions en vigueur par rapport aux versions précédentes périmées.</w:t>
            </w:r>
          </w:p>
        </w:tc>
        <w:tc>
          <w:tcPr>
            <w:tcW w:w="1406" w:type="dxa"/>
          </w:tcPr>
          <w:p w14:paraId="27DA4EE8" w14:textId="77777777" w:rsidR="00D76A0A" w:rsidRPr="002777DA" w:rsidRDefault="00D76A0A" w:rsidP="00D76A0A">
            <w:pPr>
              <w:pStyle w:val="Tabelinhoud"/>
              <w:rPr>
                <w:lang w:val="fr-BE"/>
              </w:rPr>
            </w:pPr>
          </w:p>
        </w:tc>
      </w:tr>
    </w:tbl>
    <w:p w14:paraId="3211BA7E" w14:textId="77777777" w:rsidR="00D76A0A" w:rsidRPr="002777DA" w:rsidRDefault="00D76A0A" w:rsidP="00D76A0A">
      <w:pPr>
        <w:pStyle w:val="Kop6"/>
        <w:rPr>
          <w:lang w:val="fr-BE"/>
        </w:rPr>
      </w:pPr>
      <w:r w:rsidRPr="002777DA">
        <w:rPr>
          <w:lang w:val="fr-BE"/>
        </w:rPr>
        <w:t>Principaux documents examinés :</w:t>
      </w:r>
    </w:p>
    <w:p w14:paraId="6D2C2F0A" w14:textId="77777777" w:rsidR="00D76A0A" w:rsidRPr="002777DA" w:rsidRDefault="00D76A0A" w:rsidP="00D76A0A">
      <w:pPr>
        <w:rPr>
          <w:lang w:val="fr-BE"/>
        </w:rPr>
      </w:pPr>
    </w:p>
    <w:p w14:paraId="53158679"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BD4A2E6" w14:textId="77777777" w:rsidR="00D76A0A" w:rsidRPr="002777DA" w:rsidRDefault="00D76A0A" w:rsidP="00D76A0A">
      <w:pPr>
        <w:rPr>
          <w:lang w:val="fr-BE"/>
        </w:rPr>
      </w:pPr>
    </w:p>
    <w:p w14:paraId="277A54AE" w14:textId="77777777" w:rsidR="00D76A0A" w:rsidRPr="002777DA" w:rsidRDefault="00D76A0A" w:rsidP="00D76A0A">
      <w:pPr>
        <w:pStyle w:val="Kop5"/>
      </w:pPr>
      <w:r w:rsidRPr="002777DA">
        <w:t>EN ISO/IEC 17021-1:2015 § 8.3 Référence à la certification et utilisation des marques</w:t>
      </w:r>
    </w:p>
    <w:tbl>
      <w:tblPr>
        <w:tblStyle w:val="Tabelraster"/>
        <w:tblW w:w="9015" w:type="dxa"/>
        <w:tblLook w:val="04A0" w:firstRow="1" w:lastRow="0" w:firstColumn="1" w:lastColumn="0" w:noHBand="0" w:noVBand="1"/>
      </w:tblPr>
      <w:tblGrid>
        <w:gridCol w:w="1866"/>
        <w:gridCol w:w="5743"/>
        <w:gridCol w:w="1406"/>
      </w:tblGrid>
      <w:tr w:rsidR="00D76A0A" w:rsidRPr="002777DA" w14:paraId="646F8BE0" w14:textId="77777777" w:rsidTr="00D76A0A">
        <w:tc>
          <w:tcPr>
            <w:tcW w:w="1866" w:type="dxa"/>
          </w:tcPr>
          <w:p w14:paraId="1B0F6C42" w14:textId="77777777" w:rsidR="00D76A0A" w:rsidRPr="002777DA" w:rsidRDefault="00D76A0A" w:rsidP="00D76A0A">
            <w:pPr>
              <w:pStyle w:val="Tabeltitel"/>
              <w:rPr>
                <w:lang w:val="fr-BE"/>
              </w:rPr>
            </w:pPr>
            <w:r w:rsidRPr="002777DA">
              <w:rPr>
                <w:lang w:val="fr-BE"/>
              </w:rPr>
              <w:t>Clause</w:t>
            </w:r>
          </w:p>
        </w:tc>
        <w:tc>
          <w:tcPr>
            <w:tcW w:w="5743" w:type="dxa"/>
          </w:tcPr>
          <w:p w14:paraId="39B8D9AC" w14:textId="77777777" w:rsidR="00D76A0A" w:rsidRPr="002777DA" w:rsidRDefault="00D76A0A" w:rsidP="00D76A0A">
            <w:pPr>
              <w:pStyle w:val="Tabeltitel"/>
              <w:rPr>
                <w:lang w:val="fr-BE"/>
              </w:rPr>
            </w:pPr>
            <w:r w:rsidRPr="002777DA">
              <w:rPr>
                <w:lang w:val="fr-BE"/>
              </w:rPr>
              <w:t>Description</w:t>
            </w:r>
          </w:p>
        </w:tc>
        <w:tc>
          <w:tcPr>
            <w:tcW w:w="1406" w:type="dxa"/>
          </w:tcPr>
          <w:p w14:paraId="03837015" w14:textId="77777777" w:rsidR="00D76A0A" w:rsidRPr="002777DA" w:rsidRDefault="00D76A0A" w:rsidP="00D76A0A">
            <w:pPr>
              <w:pStyle w:val="Tabeltitel"/>
              <w:rPr>
                <w:lang w:val="fr-BE"/>
              </w:rPr>
            </w:pPr>
            <w:r w:rsidRPr="002777DA">
              <w:rPr>
                <w:lang w:val="fr-BE"/>
              </w:rPr>
              <w:t>Évaluation</w:t>
            </w:r>
          </w:p>
        </w:tc>
      </w:tr>
      <w:tr w:rsidR="00D76A0A" w:rsidRPr="008F7647" w14:paraId="2DAC3B65" w14:textId="77777777" w:rsidTr="00D76A0A">
        <w:tc>
          <w:tcPr>
            <w:tcW w:w="1866" w:type="dxa"/>
          </w:tcPr>
          <w:p w14:paraId="2655FDB3" w14:textId="77777777" w:rsidR="00D76A0A" w:rsidRPr="002777DA" w:rsidRDefault="00D76A0A" w:rsidP="00D76A0A">
            <w:pPr>
              <w:pStyle w:val="Tabelinhoud"/>
              <w:rPr>
                <w:lang w:val="fr-BE"/>
              </w:rPr>
            </w:pPr>
            <w:r w:rsidRPr="002777DA">
              <w:rPr>
                <w:lang w:val="fr-BE"/>
              </w:rPr>
              <w:t>8.3.1</w:t>
            </w:r>
            <w:r w:rsidRPr="002777DA">
              <w:rPr>
                <w:lang w:val="fr-BE"/>
              </w:rPr>
              <w:tab/>
            </w:r>
          </w:p>
        </w:tc>
        <w:tc>
          <w:tcPr>
            <w:tcW w:w="5743" w:type="dxa"/>
          </w:tcPr>
          <w:p w14:paraId="4BF27007" w14:textId="77777777" w:rsidR="00D76A0A" w:rsidRPr="002777DA" w:rsidRDefault="00D76A0A" w:rsidP="00D76A0A">
            <w:pPr>
              <w:pStyle w:val="Tabelinhoud"/>
              <w:rPr>
                <w:lang w:val="fr-BE"/>
              </w:rPr>
            </w:pPr>
            <w:r w:rsidRPr="002777DA">
              <w:rPr>
                <w:szCs w:val="18"/>
                <w:lang w:val="fr-BE" w:eastAsia="nl-NL"/>
              </w:rPr>
              <w:t>Règles régissant toute marque de certification de système de management  qu’il autorise les clients certifiés d’utiliser.</w:t>
            </w:r>
          </w:p>
        </w:tc>
        <w:tc>
          <w:tcPr>
            <w:tcW w:w="1406" w:type="dxa"/>
          </w:tcPr>
          <w:p w14:paraId="2EC098A2" w14:textId="77777777" w:rsidR="00D76A0A" w:rsidRPr="002777DA" w:rsidRDefault="00D76A0A" w:rsidP="00D76A0A">
            <w:pPr>
              <w:pStyle w:val="Tabelinhoud"/>
              <w:rPr>
                <w:lang w:val="fr-BE"/>
              </w:rPr>
            </w:pPr>
          </w:p>
        </w:tc>
      </w:tr>
      <w:tr w:rsidR="00D76A0A" w:rsidRPr="008F7647" w14:paraId="28AEFCED" w14:textId="77777777" w:rsidTr="00D76A0A">
        <w:tc>
          <w:tcPr>
            <w:tcW w:w="1866" w:type="dxa"/>
          </w:tcPr>
          <w:p w14:paraId="436F628A" w14:textId="77777777" w:rsidR="00D76A0A" w:rsidRPr="002777DA" w:rsidRDefault="00D76A0A" w:rsidP="00D76A0A">
            <w:pPr>
              <w:pStyle w:val="Tabelinhoud"/>
              <w:rPr>
                <w:lang w:val="fr-BE"/>
              </w:rPr>
            </w:pPr>
            <w:r w:rsidRPr="002777DA">
              <w:rPr>
                <w:lang w:val="fr-BE"/>
              </w:rPr>
              <w:t>8.3.2</w:t>
            </w:r>
          </w:p>
        </w:tc>
        <w:tc>
          <w:tcPr>
            <w:tcW w:w="5743" w:type="dxa"/>
          </w:tcPr>
          <w:p w14:paraId="23242199" w14:textId="77777777" w:rsidR="00D76A0A" w:rsidRPr="002777DA" w:rsidRDefault="00D76A0A" w:rsidP="00D76A0A">
            <w:pPr>
              <w:pStyle w:val="Tabelinhoud"/>
              <w:rPr>
                <w:szCs w:val="18"/>
                <w:lang w:val="fr-BE" w:eastAsia="nl-NL"/>
              </w:rPr>
            </w:pPr>
            <w:r w:rsidRPr="002777DA">
              <w:rPr>
                <w:szCs w:val="18"/>
                <w:lang w:val="fr-BE" w:eastAsia="nl-NL"/>
              </w:rPr>
              <w:t>Non autorisation d’utiliser des marques sur des rapports de laboratoire d’essai, d’étalonnage ou d’inspection ou des certificats.</w:t>
            </w:r>
          </w:p>
        </w:tc>
        <w:tc>
          <w:tcPr>
            <w:tcW w:w="1406" w:type="dxa"/>
          </w:tcPr>
          <w:p w14:paraId="3C29BFC7" w14:textId="77777777" w:rsidR="00D76A0A" w:rsidRPr="002777DA" w:rsidRDefault="00D76A0A" w:rsidP="00D76A0A">
            <w:pPr>
              <w:pStyle w:val="Tabelinhoud"/>
              <w:rPr>
                <w:lang w:val="fr-BE"/>
              </w:rPr>
            </w:pPr>
          </w:p>
        </w:tc>
      </w:tr>
      <w:tr w:rsidR="00D76A0A" w:rsidRPr="008F7647" w14:paraId="798BD7EF" w14:textId="77777777" w:rsidTr="00D76A0A">
        <w:tc>
          <w:tcPr>
            <w:tcW w:w="1866" w:type="dxa"/>
          </w:tcPr>
          <w:p w14:paraId="5C29DC73" w14:textId="77777777" w:rsidR="00D76A0A" w:rsidRPr="002777DA" w:rsidRDefault="00D76A0A" w:rsidP="00D76A0A">
            <w:pPr>
              <w:pStyle w:val="Tabelinhoud"/>
              <w:rPr>
                <w:lang w:val="fr-BE"/>
              </w:rPr>
            </w:pPr>
            <w:r w:rsidRPr="002777DA">
              <w:rPr>
                <w:lang w:val="fr-BE"/>
              </w:rPr>
              <w:t>8.3.3</w:t>
            </w:r>
          </w:p>
        </w:tc>
        <w:tc>
          <w:tcPr>
            <w:tcW w:w="5743" w:type="dxa"/>
          </w:tcPr>
          <w:p w14:paraId="4CFB0523" w14:textId="77777777" w:rsidR="00D76A0A" w:rsidRPr="002777DA" w:rsidRDefault="00D76A0A" w:rsidP="00D76A0A">
            <w:pPr>
              <w:pStyle w:val="Tabelinhoud"/>
              <w:rPr>
                <w:lang w:val="fr-BE" w:eastAsia="nl-NL"/>
              </w:rPr>
            </w:pPr>
            <w:r w:rsidRPr="002777DA">
              <w:rPr>
                <w:lang w:val="fr-BE" w:eastAsia="nl-NL"/>
              </w:rPr>
              <w:t>Règles régissant l’utilisation de toute mention sur l’emballage d’un produit ou sur les documents d’accompagnement concernant le système certifié :</w:t>
            </w:r>
          </w:p>
          <w:p w14:paraId="5500F5FE" w14:textId="77777777" w:rsidR="00D76A0A" w:rsidRPr="002777DA" w:rsidRDefault="00D76A0A" w:rsidP="00D76A0A">
            <w:pPr>
              <w:pStyle w:val="Tabelinhoud"/>
              <w:rPr>
                <w:lang w:val="fr-BE" w:eastAsia="nl-NL"/>
              </w:rPr>
            </w:pPr>
            <w:r w:rsidRPr="002777DA">
              <w:rPr>
                <w:lang w:val="fr-BE" w:eastAsia="nl-NL"/>
              </w:rPr>
              <w:t>La mention comprend une référence:</w:t>
            </w:r>
          </w:p>
          <w:p w14:paraId="20E9E8CB" w14:textId="77777777" w:rsidR="00D76A0A" w:rsidRPr="002777DA" w:rsidRDefault="00D76A0A" w:rsidP="00D76A0A">
            <w:pPr>
              <w:pStyle w:val="Tabellijst"/>
              <w:keepNext w:val="0"/>
              <w:numPr>
                <w:ilvl w:val="0"/>
                <w:numId w:val="37"/>
              </w:numPr>
              <w:spacing w:after="0" w:line="276" w:lineRule="auto"/>
              <w:ind w:left="794" w:right="74"/>
              <w:contextualSpacing w:val="0"/>
              <w:rPr>
                <w:lang w:val="fr-BE" w:eastAsia="nl-NL"/>
              </w:rPr>
            </w:pPr>
            <w:r w:rsidRPr="002777DA">
              <w:rPr>
                <w:lang w:val="fr-BE" w:eastAsia="nl-NL"/>
              </w:rPr>
              <w:t>à l'identification (par exemple marque ou nom) du client certifié;</w:t>
            </w:r>
          </w:p>
          <w:p w14:paraId="48946D37" w14:textId="77777777" w:rsidR="00D76A0A" w:rsidRPr="002777DA" w:rsidRDefault="00D76A0A" w:rsidP="00D76A0A">
            <w:pPr>
              <w:pStyle w:val="Tabellijst"/>
              <w:keepNext w:val="0"/>
              <w:numPr>
                <w:ilvl w:val="0"/>
                <w:numId w:val="37"/>
              </w:numPr>
              <w:spacing w:after="0" w:line="276" w:lineRule="auto"/>
              <w:ind w:left="794" w:right="74"/>
              <w:contextualSpacing w:val="0"/>
              <w:rPr>
                <w:lang w:val="fr-BE" w:eastAsia="nl-NL"/>
              </w:rPr>
            </w:pPr>
            <w:r w:rsidRPr="002777DA">
              <w:rPr>
                <w:lang w:val="fr-BE" w:eastAsia="nl-NL"/>
              </w:rPr>
              <w:t>au type de système de management (par exemple de la qualité, environnemental) et à la norme applicable;</w:t>
            </w:r>
          </w:p>
          <w:p w14:paraId="012EBD09" w14:textId="77777777" w:rsidR="00D76A0A" w:rsidRPr="002777DA" w:rsidRDefault="00D76A0A" w:rsidP="00D76A0A">
            <w:pPr>
              <w:pStyle w:val="Tabellijst"/>
              <w:keepNext w:val="0"/>
              <w:numPr>
                <w:ilvl w:val="0"/>
                <w:numId w:val="37"/>
              </w:numPr>
              <w:spacing w:after="0" w:line="276" w:lineRule="auto"/>
              <w:ind w:left="794" w:right="74"/>
              <w:contextualSpacing w:val="0"/>
              <w:rPr>
                <w:lang w:val="fr-BE" w:eastAsia="nl-NL"/>
              </w:rPr>
            </w:pPr>
            <w:r w:rsidRPr="002777DA">
              <w:rPr>
                <w:lang w:val="fr-BE" w:eastAsia="nl-NL"/>
              </w:rPr>
              <w:t>à l'organisme de certification qui délivre le certificat.</w:t>
            </w:r>
          </w:p>
        </w:tc>
        <w:tc>
          <w:tcPr>
            <w:tcW w:w="1406" w:type="dxa"/>
          </w:tcPr>
          <w:p w14:paraId="7916C4E1" w14:textId="77777777" w:rsidR="00D76A0A" w:rsidRPr="002777DA" w:rsidRDefault="00D76A0A" w:rsidP="00D76A0A">
            <w:pPr>
              <w:pStyle w:val="Tabelinhoud"/>
              <w:rPr>
                <w:lang w:val="fr-BE"/>
              </w:rPr>
            </w:pPr>
          </w:p>
        </w:tc>
      </w:tr>
      <w:tr w:rsidR="00D76A0A" w:rsidRPr="008F7647" w14:paraId="368BEF0C" w14:textId="77777777" w:rsidTr="00D76A0A">
        <w:tc>
          <w:tcPr>
            <w:tcW w:w="1866" w:type="dxa"/>
          </w:tcPr>
          <w:p w14:paraId="04E7DC4C" w14:textId="77777777" w:rsidR="00D76A0A" w:rsidRPr="002777DA" w:rsidRDefault="00D76A0A" w:rsidP="00D76A0A">
            <w:pPr>
              <w:pStyle w:val="Tabelinhoud"/>
              <w:rPr>
                <w:lang w:val="fr-BE"/>
              </w:rPr>
            </w:pPr>
            <w:r w:rsidRPr="002777DA">
              <w:rPr>
                <w:lang w:val="fr-BE"/>
              </w:rPr>
              <w:lastRenderedPageBreak/>
              <w:t>8.3.4</w:t>
            </w:r>
          </w:p>
        </w:tc>
        <w:tc>
          <w:tcPr>
            <w:tcW w:w="5743" w:type="dxa"/>
          </w:tcPr>
          <w:p w14:paraId="4DFAF573" w14:textId="77777777" w:rsidR="00D76A0A" w:rsidRPr="002777DA" w:rsidRDefault="00D76A0A" w:rsidP="00D76A0A">
            <w:pPr>
              <w:pStyle w:val="Tabelinhoud"/>
              <w:rPr>
                <w:szCs w:val="18"/>
                <w:lang w:val="fr-BE" w:eastAsia="nl-NL"/>
              </w:rPr>
            </w:pPr>
            <w:r w:rsidRPr="002777DA">
              <w:rPr>
                <w:szCs w:val="18"/>
                <w:lang w:val="fr-BE" w:eastAsia="nl-NL"/>
              </w:rPr>
              <w:t>Dispositions juridiquement exécutoires pour le teneurs d’un certificat.</w:t>
            </w:r>
          </w:p>
        </w:tc>
        <w:tc>
          <w:tcPr>
            <w:tcW w:w="1406" w:type="dxa"/>
          </w:tcPr>
          <w:p w14:paraId="2FA70C34" w14:textId="77777777" w:rsidR="00D76A0A" w:rsidRPr="002777DA" w:rsidRDefault="00D76A0A" w:rsidP="00D76A0A">
            <w:pPr>
              <w:pStyle w:val="Tabelinhoud"/>
              <w:rPr>
                <w:lang w:val="fr-BE"/>
              </w:rPr>
            </w:pPr>
          </w:p>
        </w:tc>
      </w:tr>
      <w:tr w:rsidR="00D76A0A" w:rsidRPr="008F7647" w14:paraId="5D859948" w14:textId="77777777" w:rsidTr="00D76A0A">
        <w:tc>
          <w:tcPr>
            <w:tcW w:w="1866" w:type="dxa"/>
          </w:tcPr>
          <w:p w14:paraId="315E7621" w14:textId="77777777" w:rsidR="00D76A0A" w:rsidRPr="002777DA" w:rsidRDefault="00D76A0A" w:rsidP="00D76A0A">
            <w:pPr>
              <w:pStyle w:val="Tabelinhoud"/>
              <w:rPr>
                <w:lang w:val="fr-BE"/>
              </w:rPr>
            </w:pPr>
            <w:r w:rsidRPr="002777DA">
              <w:rPr>
                <w:lang w:val="fr-BE"/>
              </w:rPr>
              <w:t>8.3.5.</w:t>
            </w:r>
          </w:p>
        </w:tc>
        <w:tc>
          <w:tcPr>
            <w:tcW w:w="5743" w:type="dxa"/>
          </w:tcPr>
          <w:p w14:paraId="0FE69081" w14:textId="77777777" w:rsidR="00D76A0A" w:rsidRPr="002777DA" w:rsidRDefault="00D76A0A" w:rsidP="00D76A0A">
            <w:pPr>
              <w:pStyle w:val="Tabelinhoud"/>
              <w:rPr>
                <w:szCs w:val="18"/>
                <w:lang w:val="fr-BE" w:eastAsia="nl-NL"/>
              </w:rPr>
            </w:pPr>
            <w:r w:rsidRPr="002777DA">
              <w:rPr>
                <w:szCs w:val="18"/>
                <w:lang w:val="fr-BE" w:eastAsia="nl-NL"/>
              </w:rPr>
              <w:t>Maîtrise des droits de propriété de l’organisme de certification.</w:t>
            </w:r>
          </w:p>
        </w:tc>
        <w:tc>
          <w:tcPr>
            <w:tcW w:w="1406" w:type="dxa"/>
          </w:tcPr>
          <w:p w14:paraId="1B426767" w14:textId="77777777" w:rsidR="00D76A0A" w:rsidRPr="002777DA" w:rsidRDefault="00D76A0A" w:rsidP="00D76A0A">
            <w:pPr>
              <w:pStyle w:val="Tabelinhoud"/>
              <w:rPr>
                <w:lang w:val="fr-BE"/>
              </w:rPr>
            </w:pPr>
          </w:p>
        </w:tc>
      </w:tr>
    </w:tbl>
    <w:p w14:paraId="69564834" w14:textId="77777777" w:rsidR="00D76A0A" w:rsidRPr="002777DA" w:rsidRDefault="00D76A0A" w:rsidP="00D76A0A">
      <w:pPr>
        <w:pStyle w:val="Lijstalinea40"/>
        <w:widowControl/>
        <w:ind w:left="0"/>
        <w:rPr>
          <w:b/>
          <w:bCs/>
          <w:szCs w:val="18"/>
          <w:lang w:val="fr-BE"/>
        </w:rPr>
      </w:pPr>
    </w:p>
    <w:p w14:paraId="2E1CE60F" w14:textId="77777777" w:rsidR="00D76A0A" w:rsidRPr="002777DA" w:rsidRDefault="00D76A0A" w:rsidP="00D76A0A">
      <w:pPr>
        <w:pStyle w:val="Kop6"/>
        <w:rPr>
          <w:lang w:val="fr-BE"/>
        </w:rPr>
      </w:pPr>
      <w:r w:rsidRPr="002777DA">
        <w:rPr>
          <w:lang w:val="fr-BE"/>
        </w:rPr>
        <w:t>Principaux documents examinés :</w:t>
      </w:r>
    </w:p>
    <w:p w14:paraId="25B287E5" w14:textId="77777777" w:rsidR="00D76A0A" w:rsidRPr="002777DA" w:rsidRDefault="00D76A0A" w:rsidP="00D76A0A">
      <w:pPr>
        <w:rPr>
          <w:lang w:val="fr-BE"/>
        </w:rPr>
      </w:pPr>
    </w:p>
    <w:p w14:paraId="4D1429BE"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99237CA" w14:textId="77777777" w:rsidR="00D76A0A" w:rsidRPr="002777DA" w:rsidRDefault="00D76A0A" w:rsidP="00D76A0A">
      <w:pPr>
        <w:rPr>
          <w:lang w:val="fr-BE"/>
        </w:rPr>
      </w:pPr>
    </w:p>
    <w:p w14:paraId="19730B17" w14:textId="77777777" w:rsidR="00D76A0A" w:rsidRPr="002777DA" w:rsidRDefault="00D76A0A" w:rsidP="00D76A0A">
      <w:pPr>
        <w:pStyle w:val="Kop5"/>
        <w:rPr>
          <w:szCs w:val="18"/>
        </w:rPr>
      </w:pPr>
      <w:r w:rsidRPr="002777DA">
        <w:t>EN ISO/IEC 17021-1:2015 § 8.4</w:t>
      </w:r>
      <w:r w:rsidRPr="002777DA">
        <w:tab/>
        <w:t xml:space="preserve"> </w:t>
      </w:r>
      <w:r w:rsidRPr="002777DA">
        <w:rPr>
          <w:szCs w:val="18"/>
        </w:rPr>
        <w:t>Confidentialité</w:t>
      </w:r>
    </w:p>
    <w:tbl>
      <w:tblPr>
        <w:tblStyle w:val="Tabelraster"/>
        <w:tblW w:w="9015" w:type="dxa"/>
        <w:tblLook w:val="04A0" w:firstRow="1" w:lastRow="0" w:firstColumn="1" w:lastColumn="0" w:noHBand="0" w:noVBand="1"/>
      </w:tblPr>
      <w:tblGrid>
        <w:gridCol w:w="1866"/>
        <w:gridCol w:w="5743"/>
        <w:gridCol w:w="1406"/>
      </w:tblGrid>
      <w:tr w:rsidR="00D76A0A" w:rsidRPr="002777DA" w14:paraId="379295A4" w14:textId="77777777" w:rsidTr="00D76A0A">
        <w:tc>
          <w:tcPr>
            <w:tcW w:w="1866" w:type="dxa"/>
          </w:tcPr>
          <w:p w14:paraId="6D7D2880" w14:textId="77777777" w:rsidR="00D76A0A" w:rsidRPr="002777DA" w:rsidRDefault="00D76A0A" w:rsidP="00D76A0A">
            <w:pPr>
              <w:pStyle w:val="Tabeltitel"/>
              <w:rPr>
                <w:lang w:val="fr-BE"/>
              </w:rPr>
            </w:pPr>
            <w:r w:rsidRPr="002777DA">
              <w:rPr>
                <w:lang w:val="fr-BE"/>
              </w:rPr>
              <w:t>Clause</w:t>
            </w:r>
          </w:p>
        </w:tc>
        <w:tc>
          <w:tcPr>
            <w:tcW w:w="5743" w:type="dxa"/>
          </w:tcPr>
          <w:p w14:paraId="7587AAB6" w14:textId="77777777" w:rsidR="00D76A0A" w:rsidRPr="002777DA" w:rsidRDefault="00D76A0A" w:rsidP="00D76A0A">
            <w:pPr>
              <w:pStyle w:val="Tabeltitel"/>
              <w:rPr>
                <w:lang w:val="fr-BE"/>
              </w:rPr>
            </w:pPr>
            <w:r w:rsidRPr="002777DA">
              <w:rPr>
                <w:lang w:val="fr-BE"/>
              </w:rPr>
              <w:t>Description</w:t>
            </w:r>
          </w:p>
        </w:tc>
        <w:tc>
          <w:tcPr>
            <w:tcW w:w="1406" w:type="dxa"/>
          </w:tcPr>
          <w:p w14:paraId="70ACFDD4" w14:textId="77777777" w:rsidR="00D76A0A" w:rsidRPr="002777DA" w:rsidRDefault="00D76A0A" w:rsidP="00D76A0A">
            <w:pPr>
              <w:pStyle w:val="Tabeltitel"/>
              <w:rPr>
                <w:lang w:val="fr-BE"/>
              </w:rPr>
            </w:pPr>
            <w:r w:rsidRPr="002777DA">
              <w:rPr>
                <w:lang w:val="fr-BE"/>
              </w:rPr>
              <w:t>Évaluation</w:t>
            </w:r>
          </w:p>
        </w:tc>
      </w:tr>
      <w:tr w:rsidR="00D76A0A" w:rsidRPr="008F7647" w14:paraId="2B657197" w14:textId="77777777" w:rsidTr="00D76A0A">
        <w:tc>
          <w:tcPr>
            <w:tcW w:w="1866" w:type="dxa"/>
          </w:tcPr>
          <w:p w14:paraId="0D839683" w14:textId="77777777" w:rsidR="00D76A0A" w:rsidRPr="002777DA" w:rsidRDefault="00D76A0A" w:rsidP="00D76A0A">
            <w:pPr>
              <w:pStyle w:val="Tabelinhoud"/>
              <w:rPr>
                <w:lang w:val="fr-BE"/>
              </w:rPr>
            </w:pPr>
            <w:r w:rsidRPr="002777DA">
              <w:rPr>
                <w:rFonts w:cs="Arial"/>
                <w:lang w:val="fr-BE"/>
              </w:rPr>
              <w:t>8.4.1</w:t>
            </w:r>
            <w:r w:rsidRPr="002777DA">
              <w:rPr>
                <w:rFonts w:cs="Arial"/>
                <w:lang w:val="fr-BE"/>
              </w:rPr>
              <w:tab/>
            </w:r>
          </w:p>
        </w:tc>
        <w:tc>
          <w:tcPr>
            <w:tcW w:w="5743" w:type="dxa"/>
          </w:tcPr>
          <w:p w14:paraId="0C31E294" w14:textId="77777777" w:rsidR="00D76A0A" w:rsidRPr="002777DA" w:rsidRDefault="00D76A0A" w:rsidP="00D76A0A">
            <w:pPr>
              <w:pStyle w:val="Tabelinhoud"/>
              <w:rPr>
                <w:lang w:val="fr-BE"/>
              </w:rPr>
            </w:pPr>
            <w:r w:rsidRPr="002777DA">
              <w:rPr>
                <w:rFonts w:cs="Arial"/>
                <w:szCs w:val="18"/>
                <w:lang w:val="fr-BE" w:eastAsia="nl-NL"/>
              </w:rPr>
              <w:t>Dans le cadre des engagements juridiquement exécutoires, l'organisme de certification est responsable de la gestion de toutes les informations obtenues ou générées au cours de ses activités de certification à tous les niveaux de son organisation, y compris celui des comités et des organismes ou personnes externes agissant en son nom.</w:t>
            </w:r>
          </w:p>
        </w:tc>
        <w:tc>
          <w:tcPr>
            <w:tcW w:w="1406" w:type="dxa"/>
          </w:tcPr>
          <w:p w14:paraId="70CE0A13" w14:textId="77777777" w:rsidR="00D76A0A" w:rsidRPr="002777DA" w:rsidRDefault="00D76A0A" w:rsidP="00D76A0A">
            <w:pPr>
              <w:pStyle w:val="Tabelinhoud"/>
              <w:rPr>
                <w:lang w:val="fr-BE"/>
              </w:rPr>
            </w:pPr>
          </w:p>
        </w:tc>
      </w:tr>
      <w:tr w:rsidR="00D76A0A" w:rsidRPr="008F7647" w14:paraId="11D094B3" w14:textId="77777777" w:rsidTr="00D76A0A">
        <w:tc>
          <w:tcPr>
            <w:tcW w:w="1866" w:type="dxa"/>
          </w:tcPr>
          <w:p w14:paraId="6DC37CE7" w14:textId="77777777" w:rsidR="00D76A0A" w:rsidRPr="002777DA" w:rsidRDefault="00D76A0A" w:rsidP="00D76A0A">
            <w:pPr>
              <w:pStyle w:val="Tabelinhoud"/>
              <w:rPr>
                <w:rFonts w:cs="Arial"/>
                <w:lang w:val="fr-BE"/>
              </w:rPr>
            </w:pPr>
            <w:r w:rsidRPr="002777DA">
              <w:rPr>
                <w:rFonts w:cs="Arial"/>
                <w:lang w:val="fr-BE"/>
              </w:rPr>
              <w:t>8.4.2</w:t>
            </w:r>
          </w:p>
        </w:tc>
        <w:tc>
          <w:tcPr>
            <w:tcW w:w="5743" w:type="dxa"/>
          </w:tcPr>
          <w:p w14:paraId="7F9B9BF5"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L'organisme de certification indique au client, à l'avance, les informations qu'il a l'intention de rendre publiques.</w:t>
            </w:r>
          </w:p>
        </w:tc>
        <w:tc>
          <w:tcPr>
            <w:tcW w:w="1406" w:type="dxa"/>
          </w:tcPr>
          <w:p w14:paraId="0FBAF187" w14:textId="77777777" w:rsidR="00D76A0A" w:rsidRPr="002777DA" w:rsidRDefault="00D76A0A" w:rsidP="00D76A0A">
            <w:pPr>
              <w:pStyle w:val="Tabelinhoud"/>
              <w:rPr>
                <w:lang w:val="fr-BE"/>
              </w:rPr>
            </w:pPr>
          </w:p>
        </w:tc>
      </w:tr>
      <w:tr w:rsidR="00D76A0A" w:rsidRPr="008F7647" w14:paraId="6B765543" w14:textId="77777777" w:rsidTr="00D76A0A">
        <w:tc>
          <w:tcPr>
            <w:tcW w:w="1866" w:type="dxa"/>
          </w:tcPr>
          <w:p w14:paraId="09E5438A" w14:textId="77777777" w:rsidR="00D76A0A" w:rsidRPr="002777DA" w:rsidRDefault="00D76A0A" w:rsidP="00D76A0A">
            <w:pPr>
              <w:pStyle w:val="Tabelinhoud"/>
              <w:rPr>
                <w:rFonts w:cs="Arial"/>
                <w:lang w:val="fr-BE"/>
              </w:rPr>
            </w:pPr>
            <w:r w:rsidRPr="002777DA">
              <w:rPr>
                <w:rFonts w:cs="Arial"/>
                <w:lang w:val="fr-BE"/>
              </w:rPr>
              <w:t>8.4.3</w:t>
            </w:r>
          </w:p>
        </w:tc>
        <w:tc>
          <w:tcPr>
            <w:tcW w:w="5743" w:type="dxa"/>
          </w:tcPr>
          <w:p w14:paraId="3B5CB490"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Les informations relatives à un client certifié ou à une personne en particulier ne sont pas être divulguées à un tiers sans le consentement écrit du client certifié ou de la personne qui les a fournies.</w:t>
            </w:r>
          </w:p>
        </w:tc>
        <w:tc>
          <w:tcPr>
            <w:tcW w:w="1406" w:type="dxa"/>
          </w:tcPr>
          <w:p w14:paraId="6E87D153" w14:textId="77777777" w:rsidR="00D76A0A" w:rsidRPr="002777DA" w:rsidRDefault="00D76A0A" w:rsidP="00D76A0A">
            <w:pPr>
              <w:pStyle w:val="Tabelinhoud"/>
              <w:rPr>
                <w:lang w:val="fr-BE"/>
              </w:rPr>
            </w:pPr>
          </w:p>
        </w:tc>
      </w:tr>
      <w:tr w:rsidR="00D76A0A" w:rsidRPr="008F7647" w14:paraId="021E013D" w14:textId="77777777" w:rsidTr="00D76A0A">
        <w:tc>
          <w:tcPr>
            <w:tcW w:w="1866" w:type="dxa"/>
          </w:tcPr>
          <w:p w14:paraId="35B1CBC6" w14:textId="77777777" w:rsidR="00D76A0A" w:rsidRPr="002777DA" w:rsidRDefault="00D76A0A" w:rsidP="00D76A0A">
            <w:pPr>
              <w:pStyle w:val="Tabelinhoud"/>
              <w:rPr>
                <w:rFonts w:cs="Arial"/>
                <w:lang w:val="fr-BE"/>
              </w:rPr>
            </w:pPr>
            <w:r w:rsidRPr="002777DA">
              <w:rPr>
                <w:rFonts w:cs="Arial"/>
                <w:lang w:val="fr-BE"/>
              </w:rPr>
              <w:t>8.4.4</w:t>
            </w:r>
          </w:p>
        </w:tc>
        <w:tc>
          <w:tcPr>
            <w:tcW w:w="5743" w:type="dxa"/>
          </w:tcPr>
          <w:p w14:paraId="00E33C15"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Information sur la divulgation des infos confidentielles si exigé par la loi ou autorisés par des dispositions contractuelles.</w:t>
            </w:r>
          </w:p>
        </w:tc>
        <w:tc>
          <w:tcPr>
            <w:tcW w:w="1406" w:type="dxa"/>
          </w:tcPr>
          <w:p w14:paraId="28849A3E" w14:textId="77777777" w:rsidR="00D76A0A" w:rsidRPr="002777DA" w:rsidRDefault="00D76A0A" w:rsidP="00D76A0A">
            <w:pPr>
              <w:pStyle w:val="Tabelinhoud"/>
              <w:rPr>
                <w:lang w:val="fr-BE"/>
              </w:rPr>
            </w:pPr>
          </w:p>
        </w:tc>
      </w:tr>
      <w:tr w:rsidR="00D76A0A" w:rsidRPr="008F7647" w14:paraId="1889DD0E" w14:textId="77777777" w:rsidTr="00D76A0A">
        <w:tc>
          <w:tcPr>
            <w:tcW w:w="1866" w:type="dxa"/>
          </w:tcPr>
          <w:p w14:paraId="54222F6D" w14:textId="77777777" w:rsidR="00D76A0A" w:rsidRPr="002777DA" w:rsidRDefault="00D76A0A" w:rsidP="00D76A0A">
            <w:pPr>
              <w:pStyle w:val="Tabelinhoud"/>
              <w:rPr>
                <w:rFonts w:cs="Arial"/>
                <w:lang w:val="fr-BE"/>
              </w:rPr>
            </w:pPr>
            <w:r w:rsidRPr="002777DA">
              <w:rPr>
                <w:rFonts w:cs="Arial"/>
                <w:lang w:val="fr-BE"/>
              </w:rPr>
              <w:t>8.4.5</w:t>
            </w:r>
          </w:p>
        </w:tc>
        <w:tc>
          <w:tcPr>
            <w:tcW w:w="5743" w:type="dxa"/>
          </w:tcPr>
          <w:p w14:paraId="3E825BE1"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Confidentialité des infos concernant un client obtenues par d’autres sources que le client même.</w:t>
            </w:r>
          </w:p>
        </w:tc>
        <w:tc>
          <w:tcPr>
            <w:tcW w:w="1406" w:type="dxa"/>
          </w:tcPr>
          <w:p w14:paraId="2A0B8F6C" w14:textId="77777777" w:rsidR="00D76A0A" w:rsidRPr="002777DA" w:rsidRDefault="00D76A0A" w:rsidP="00D76A0A">
            <w:pPr>
              <w:pStyle w:val="Tabelinhoud"/>
              <w:rPr>
                <w:lang w:val="fr-BE"/>
              </w:rPr>
            </w:pPr>
          </w:p>
        </w:tc>
      </w:tr>
      <w:tr w:rsidR="00D76A0A" w:rsidRPr="008F7647" w14:paraId="492D5451" w14:textId="77777777" w:rsidTr="00D76A0A">
        <w:tc>
          <w:tcPr>
            <w:tcW w:w="1866" w:type="dxa"/>
          </w:tcPr>
          <w:p w14:paraId="7BF22C1D" w14:textId="77777777" w:rsidR="00D76A0A" w:rsidRPr="002777DA" w:rsidRDefault="00D76A0A" w:rsidP="00D76A0A">
            <w:pPr>
              <w:pStyle w:val="Tabelinhoud"/>
              <w:rPr>
                <w:rFonts w:cs="Arial"/>
                <w:lang w:val="fr-BE"/>
              </w:rPr>
            </w:pPr>
            <w:r w:rsidRPr="002777DA">
              <w:rPr>
                <w:rFonts w:cs="Arial"/>
                <w:lang w:val="fr-BE"/>
              </w:rPr>
              <w:t>8.4.6</w:t>
            </w:r>
          </w:p>
        </w:tc>
        <w:tc>
          <w:tcPr>
            <w:tcW w:w="5743" w:type="dxa"/>
          </w:tcPr>
          <w:p w14:paraId="1493400F"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Confidentialité des infos obtenues ou générées au cours des activités de certification.</w:t>
            </w:r>
          </w:p>
        </w:tc>
        <w:tc>
          <w:tcPr>
            <w:tcW w:w="1406" w:type="dxa"/>
          </w:tcPr>
          <w:p w14:paraId="700D4C19" w14:textId="77777777" w:rsidR="00D76A0A" w:rsidRPr="002777DA" w:rsidRDefault="00D76A0A" w:rsidP="00D76A0A">
            <w:pPr>
              <w:pStyle w:val="Tabelinhoud"/>
              <w:rPr>
                <w:lang w:val="fr-BE"/>
              </w:rPr>
            </w:pPr>
          </w:p>
        </w:tc>
      </w:tr>
      <w:tr w:rsidR="00D76A0A" w:rsidRPr="008F7647" w14:paraId="21E65721" w14:textId="77777777" w:rsidTr="00D76A0A">
        <w:tc>
          <w:tcPr>
            <w:tcW w:w="1866" w:type="dxa"/>
          </w:tcPr>
          <w:p w14:paraId="6B087D5E" w14:textId="77777777" w:rsidR="00D76A0A" w:rsidRPr="002777DA" w:rsidRDefault="00D76A0A" w:rsidP="00D76A0A">
            <w:pPr>
              <w:pStyle w:val="Tabelinhoud"/>
              <w:rPr>
                <w:rFonts w:cs="Arial"/>
                <w:lang w:val="fr-BE"/>
              </w:rPr>
            </w:pPr>
            <w:r w:rsidRPr="002777DA">
              <w:rPr>
                <w:rFonts w:cs="Arial"/>
                <w:lang w:val="fr-BE"/>
              </w:rPr>
              <w:t>8.4.7</w:t>
            </w:r>
          </w:p>
        </w:tc>
        <w:tc>
          <w:tcPr>
            <w:tcW w:w="5743" w:type="dxa"/>
          </w:tcPr>
          <w:p w14:paraId="3FBE661A" w14:textId="77777777" w:rsidR="00D76A0A" w:rsidRPr="002777DA" w:rsidRDefault="00D76A0A" w:rsidP="00D76A0A">
            <w:pPr>
              <w:pStyle w:val="Tabelinhoud"/>
              <w:rPr>
                <w:rFonts w:cs="Arial"/>
                <w:szCs w:val="18"/>
                <w:lang w:val="fr-BE" w:eastAsia="nl-NL"/>
              </w:rPr>
            </w:pPr>
            <w:r w:rsidRPr="002777DA">
              <w:rPr>
                <w:rFonts w:cs="Arial"/>
                <w:szCs w:val="18"/>
                <w:lang w:val="fr-BE" w:eastAsia="nl-NL"/>
              </w:rPr>
              <w:t>L'organisme de certification dispose de processus, et le cas échéant, d'équipements et d'installations lui permettant d'assurer en toute sécurité le traitement des informations confidentielles.</w:t>
            </w:r>
          </w:p>
        </w:tc>
        <w:tc>
          <w:tcPr>
            <w:tcW w:w="1406" w:type="dxa"/>
          </w:tcPr>
          <w:p w14:paraId="065FBD1B" w14:textId="77777777" w:rsidR="00D76A0A" w:rsidRPr="002777DA" w:rsidRDefault="00D76A0A" w:rsidP="00D76A0A">
            <w:pPr>
              <w:pStyle w:val="Tabelinhoud"/>
              <w:rPr>
                <w:lang w:val="fr-BE"/>
              </w:rPr>
            </w:pPr>
          </w:p>
        </w:tc>
      </w:tr>
    </w:tbl>
    <w:p w14:paraId="1CA947CF" w14:textId="77777777" w:rsidR="00D76A0A" w:rsidRPr="002777DA" w:rsidRDefault="00D76A0A" w:rsidP="00D76A0A">
      <w:pPr>
        <w:pStyle w:val="Kop6"/>
        <w:rPr>
          <w:lang w:val="fr-BE"/>
        </w:rPr>
      </w:pPr>
      <w:r w:rsidRPr="002777DA">
        <w:rPr>
          <w:lang w:val="fr-BE"/>
        </w:rPr>
        <w:t>Principaux documents examinés :</w:t>
      </w:r>
    </w:p>
    <w:p w14:paraId="25349A3B" w14:textId="77777777" w:rsidR="00D76A0A" w:rsidRPr="002777DA" w:rsidRDefault="00D76A0A" w:rsidP="00D76A0A">
      <w:pPr>
        <w:rPr>
          <w:lang w:val="fr-BE"/>
        </w:rPr>
      </w:pPr>
    </w:p>
    <w:p w14:paraId="6E0D8E97"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92429CC" w14:textId="77777777" w:rsidR="00D76A0A" w:rsidRPr="002777DA" w:rsidRDefault="00D76A0A" w:rsidP="00D76A0A">
      <w:pPr>
        <w:rPr>
          <w:highlight w:val="magenta"/>
          <w:lang w:val="fr-BE"/>
        </w:rPr>
      </w:pPr>
    </w:p>
    <w:p w14:paraId="1B64432A" w14:textId="77777777" w:rsidR="00D76A0A" w:rsidRPr="002777DA" w:rsidRDefault="00D76A0A" w:rsidP="00D76A0A">
      <w:pPr>
        <w:pStyle w:val="Kop5"/>
      </w:pPr>
      <w:r w:rsidRPr="002777DA">
        <w:t>EN ISO/IEC 17021-1:2015 § 8.5</w:t>
      </w:r>
      <w:r w:rsidRPr="002777DA">
        <w:tab/>
        <w:t>Echange d’informations entre l’organisme de certification et ses clients</w:t>
      </w:r>
    </w:p>
    <w:tbl>
      <w:tblPr>
        <w:tblStyle w:val="Tabelraster"/>
        <w:tblW w:w="9015" w:type="dxa"/>
        <w:tblLook w:val="04A0" w:firstRow="1" w:lastRow="0" w:firstColumn="1" w:lastColumn="0" w:noHBand="0" w:noVBand="1"/>
      </w:tblPr>
      <w:tblGrid>
        <w:gridCol w:w="1866"/>
        <w:gridCol w:w="5743"/>
        <w:gridCol w:w="1406"/>
      </w:tblGrid>
      <w:tr w:rsidR="00D76A0A" w:rsidRPr="002777DA" w14:paraId="76143E0F" w14:textId="77777777" w:rsidTr="00D76A0A">
        <w:tc>
          <w:tcPr>
            <w:tcW w:w="1866" w:type="dxa"/>
          </w:tcPr>
          <w:p w14:paraId="707163BE" w14:textId="77777777" w:rsidR="00D76A0A" w:rsidRPr="002777DA" w:rsidRDefault="00D76A0A" w:rsidP="00D76A0A">
            <w:pPr>
              <w:pStyle w:val="Tabeltitel"/>
              <w:rPr>
                <w:lang w:val="fr-BE"/>
              </w:rPr>
            </w:pPr>
            <w:r w:rsidRPr="002777DA">
              <w:rPr>
                <w:lang w:val="fr-BE"/>
              </w:rPr>
              <w:t>Clause</w:t>
            </w:r>
          </w:p>
        </w:tc>
        <w:tc>
          <w:tcPr>
            <w:tcW w:w="5743" w:type="dxa"/>
          </w:tcPr>
          <w:p w14:paraId="490C66C9" w14:textId="77777777" w:rsidR="00D76A0A" w:rsidRPr="002777DA" w:rsidRDefault="00D76A0A" w:rsidP="00D76A0A">
            <w:pPr>
              <w:pStyle w:val="Tabeltitel"/>
              <w:rPr>
                <w:lang w:val="fr-BE"/>
              </w:rPr>
            </w:pPr>
            <w:r w:rsidRPr="002777DA">
              <w:rPr>
                <w:lang w:val="fr-BE"/>
              </w:rPr>
              <w:t>Description</w:t>
            </w:r>
          </w:p>
        </w:tc>
        <w:tc>
          <w:tcPr>
            <w:tcW w:w="1406" w:type="dxa"/>
          </w:tcPr>
          <w:p w14:paraId="7BD0031C" w14:textId="77777777" w:rsidR="00D76A0A" w:rsidRPr="002777DA" w:rsidRDefault="00D76A0A" w:rsidP="00D76A0A">
            <w:pPr>
              <w:pStyle w:val="Tabeltitel"/>
              <w:rPr>
                <w:lang w:val="fr-BE"/>
              </w:rPr>
            </w:pPr>
            <w:r w:rsidRPr="002777DA">
              <w:rPr>
                <w:lang w:val="fr-BE"/>
              </w:rPr>
              <w:t>Évaluation</w:t>
            </w:r>
          </w:p>
        </w:tc>
      </w:tr>
      <w:tr w:rsidR="00D76A0A" w:rsidRPr="008F7647" w14:paraId="11D142C0" w14:textId="77777777" w:rsidTr="00D76A0A">
        <w:tc>
          <w:tcPr>
            <w:tcW w:w="1866" w:type="dxa"/>
          </w:tcPr>
          <w:p w14:paraId="019DAD14" w14:textId="77777777" w:rsidR="00D76A0A" w:rsidRPr="002777DA" w:rsidRDefault="00D76A0A" w:rsidP="00D76A0A">
            <w:pPr>
              <w:pStyle w:val="Tabelinhoud"/>
              <w:rPr>
                <w:lang w:val="fr-BE"/>
              </w:rPr>
            </w:pPr>
            <w:r w:rsidRPr="002777DA">
              <w:rPr>
                <w:rFonts w:cs="Arial"/>
                <w:lang w:val="fr-BE"/>
              </w:rPr>
              <w:t>8.5.1</w:t>
            </w:r>
            <w:r w:rsidRPr="002777DA">
              <w:rPr>
                <w:rFonts w:cs="Arial"/>
                <w:lang w:val="fr-BE"/>
              </w:rPr>
              <w:tab/>
            </w:r>
          </w:p>
        </w:tc>
        <w:tc>
          <w:tcPr>
            <w:tcW w:w="5743" w:type="dxa"/>
          </w:tcPr>
          <w:p w14:paraId="190593D6" w14:textId="77777777" w:rsidR="00D76A0A" w:rsidRPr="002777DA" w:rsidRDefault="00D76A0A" w:rsidP="00D76A0A">
            <w:pPr>
              <w:pStyle w:val="Tabelinhoud"/>
              <w:rPr>
                <w:lang w:val="fr-BE"/>
              </w:rPr>
            </w:pPr>
            <w:r w:rsidRPr="002777DA">
              <w:rPr>
                <w:rFonts w:cs="Arial"/>
                <w:szCs w:val="18"/>
                <w:lang w:val="fr-BE" w:eastAsia="nl-NL"/>
              </w:rPr>
              <w:t>Information relatives aux processus et aux exigences de certification.</w:t>
            </w:r>
          </w:p>
        </w:tc>
        <w:tc>
          <w:tcPr>
            <w:tcW w:w="1406" w:type="dxa"/>
          </w:tcPr>
          <w:p w14:paraId="06053BBC" w14:textId="77777777" w:rsidR="00D76A0A" w:rsidRPr="002777DA" w:rsidRDefault="00D76A0A" w:rsidP="00D76A0A">
            <w:pPr>
              <w:pStyle w:val="Tabelinhoud"/>
              <w:rPr>
                <w:lang w:val="fr-BE"/>
              </w:rPr>
            </w:pPr>
          </w:p>
        </w:tc>
      </w:tr>
      <w:tr w:rsidR="00D76A0A" w:rsidRPr="008F7647" w14:paraId="06D04197" w14:textId="77777777" w:rsidTr="00D76A0A">
        <w:tc>
          <w:tcPr>
            <w:tcW w:w="1866" w:type="dxa"/>
          </w:tcPr>
          <w:p w14:paraId="23FA785C" w14:textId="77777777" w:rsidR="00D76A0A" w:rsidRPr="002777DA" w:rsidRDefault="00D76A0A" w:rsidP="00D76A0A">
            <w:pPr>
              <w:pStyle w:val="Tabelinhoud"/>
              <w:rPr>
                <w:lang w:val="fr-BE"/>
              </w:rPr>
            </w:pPr>
            <w:r w:rsidRPr="002777DA">
              <w:rPr>
                <w:lang w:val="fr-BE"/>
              </w:rPr>
              <w:t>8.5.2</w:t>
            </w:r>
          </w:p>
        </w:tc>
        <w:tc>
          <w:tcPr>
            <w:tcW w:w="5743" w:type="dxa"/>
          </w:tcPr>
          <w:p w14:paraId="5AE830E2" w14:textId="77777777" w:rsidR="00D76A0A" w:rsidRPr="002777DA" w:rsidRDefault="00D76A0A" w:rsidP="00D76A0A">
            <w:pPr>
              <w:pStyle w:val="Tabelinhoud"/>
              <w:rPr>
                <w:lang w:val="fr-BE"/>
              </w:rPr>
            </w:pPr>
            <w:r w:rsidRPr="002777DA">
              <w:rPr>
                <w:lang w:val="fr-BE"/>
              </w:rPr>
              <w:t>Notification des modifications émanant d’un organisme de certification.</w:t>
            </w:r>
          </w:p>
        </w:tc>
        <w:tc>
          <w:tcPr>
            <w:tcW w:w="1406" w:type="dxa"/>
          </w:tcPr>
          <w:p w14:paraId="18A82CED" w14:textId="77777777" w:rsidR="00D76A0A" w:rsidRPr="002777DA" w:rsidRDefault="00D76A0A" w:rsidP="00D76A0A">
            <w:pPr>
              <w:pStyle w:val="Tabelinhoud"/>
              <w:rPr>
                <w:lang w:val="fr-BE"/>
              </w:rPr>
            </w:pPr>
          </w:p>
        </w:tc>
      </w:tr>
      <w:tr w:rsidR="00D76A0A" w:rsidRPr="008F7647" w14:paraId="506BE0B6" w14:textId="77777777" w:rsidTr="00D76A0A">
        <w:tc>
          <w:tcPr>
            <w:tcW w:w="1866" w:type="dxa"/>
          </w:tcPr>
          <w:p w14:paraId="7E70E7E3" w14:textId="77777777" w:rsidR="00D76A0A" w:rsidRPr="002777DA" w:rsidRDefault="00D76A0A" w:rsidP="00D76A0A">
            <w:pPr>
              <w:pStyle w:val="Tabelinhoud"/>
              <w:rPr>
                <w:lang w:val="fr-BE"/>
              </w:rPr>
            </w:pPr>
            <w:r w:rsidRPr="002777DA">
              <w:rPr>
                <w:lang w:val="fr-BE"/>
              </w:rPr>
              <w:t>8.5.3</w:t>
            </w:r>
          </w:p>
        </w:tc>
        <w:tc>
          <w:tcPr>
            <w:tcW w:w="5743" w:type="dxa"/>
          </w:tcPr>
          <w:p w14:paraId="4C7CEBD8" w14:textId="77777777" w:rsidR="00D76A0A" w:rsidRPr="002777DA" w:rsidRDefault="00D76A0A" w:rsidP="00D76A0A">
            <w:pPr>
              <w:pStyle w:val="Tabelinhoud"/>
              <w:rPr>
                <w:lang w:val="fr-BE"/>
              </w:rPr>
            </w:pPr>
            <w:r w:rsidRPr="002777DA">
              <w:rPr>
                <w:lang w:val="fr-BE"/>
              </w:rPr>
              <w:t>Notification des modifications émanant d’un client certifié.</w:t>
            </w:r>
          </w:p>
        </w:tc>
        <w:tc>
          <w:tcPr>
            <w:tcW w:w="1406" w:type="dxa"/>
          </w:tcPr>
          <w:p w14:paraId="6F70AB63" w14:textId="77777777" w:rsidR="00D76A0A" w:rsidRPr="002777DA" w:rsidRDefault="00D76A0A" w:rsidP="00D76A0A">
            <w:pPr>
              <w:pStyle w:val="Tabelinhoud"/>
              <w:rPr>
                <w:lang w:val="fr-BE"/>
              </w:rPr>
            </w:pPr>
          </w:p>
        </w:tc>
      </w:tr>
    </w:tbl>
    <w:p w14:paraId="559887BF" w14:textId="77777777" w:rsidR="00D76A0A" w:rsidRPr="002777DA" w:rsidRDefault="00D76A0A" w:rsidP="00D76A0A">
      <w:pPr>
        <w:pStyle w:val="Kop6"/>
        <w:rPr>
          <w:lang w:val="fr-BE"/>
        </w:rPr>
      </w:pPr>
      <w:r w:rsidRPr="002777DA">
        <w:rPr>
          <w:lang w:val="fr-BE"/>
        </w:rPr>
        <w:t>Principaux documents examinés :</w:t>
      </w:r>
    </w:p>
    <w:p w14:paraId="579C9E3A" w14:textId="77777777" w:rsidR="00D76A0A" w:rsidRPr="002777DA" w:rsidRDefault="00D76A0A" w:rsidP="00D76A0A">
      <w:pPr>
        <w:rPr>
          <w:lang w:val="fr-BE"/>
        </w:rPr>
      </w:pPr>
    </w:p>
    <w:p w14:paraId="2E6EE9DE"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00EB878" w14:textId="77777777" w:rsidR="00D76A0A" w:rsidRPr="002777DA" w:rsidRDefault="00D76A0A" w:rsidP="00D76A0A">
      <w:pPr>
        <w:rPr>
          <w:lang w:val="fr-BE"/>
        </w:rPr>
      </w:pPr>
    </w:p>
    <w:p w14:paraId="7FC7D717" w14:textId="77777777" w:rsidR="00D76A0A" w:rsidRPr="002777DA" w:rsidRDefault="00D76A0A" w:rsidP="00D76A0A">
      <w:pPr>
        <w:pStyle w:val="Kop3"/>
        <w:rPr>
          <w:szCs w:val="18"/>
          <w:lang w:val="fr-BE"/>
        </w:rPr>
      </w:pPr>
      <w:r w:rsidRPr="002777DA">
        <w:rPr>
          <w:lang w:val="fr-BE"/>
        </w:rPr>
        <w:lastRenderedPageBreak/>
        <w:t>PROCESSUS DE CERTIFICATION</w:t>
      </w:r>
    </w:p>
    <w:p w14:paraId="3093852B" w14:textId="77777777" w:rsidR="00D76A0A" w:rsidRPr="002777DA" w:rsidRDefault="00D76A0A" w:rsidP="00D76A0A">
      <w:pPr>
        <w:pStyle w:val="Kop4"/>
      </w:pPr>
      <w:r w:rsidRPr="002777DA">
        <w:t xml:space="preserve">EN ISO/IEC 17021-1:2015 § 9 </w:t>
      </w:r>
      <w:r w:rsidRPr="002777DA">
        <w:tab/>
        <w:t>Exigences relatives aux processus</w:t>
      </w:r>
    </w:p>
    <w:p w14:paraId="2668872F" w14:textId="77777777" w:rsidR="00D76A0A" w:rsidRPr="002777DA" w:rsidRDefault="00D76A0A" w:rsidP="00D76A0A">
      <w:pPr>
        <w:pStyle w:val="Kop5"/>
      </w:pPr>
      <w:r w:rsidRPr="002777DA">
        <w:t xml:space="preserve">EN ISO/IEC 17021-1:2015 § 9.1.  </w:t>
      </w:r>
      <w:r w:rsidRPr="002777DA">
        <w:tab/>
        <w:t>Activités préalables à la certification.</w:t>
      </w:r>
    </w:p>
    <w:tbl>
      <w:tblPr>
        <w:tblStyle w:val="Tabelraster"/>
        <w:tblW w:w="9015" w:type="dxa"/>
        <w:tblLook w:val="04A0" w:firstRow="1" w:lastRow="0" w:firstColumn="1" w:lastColumn="0" w:noHBand="0" w:noVBand="1"/>
      </w:tblPr>
      <w:tblGrid>
        <w:gridCol w:w="1866"/>
        <w:gridCol w:w="5743"/>
        <w:gridCol w:w="1406"/>
      </w:tblGrid>
      <w:tr w:rsidR="00D76A0A" w:rsidRPr="002777DA" w14:paraId="1200983E" w14:textId="77777777" w:rsidTr="00D76A0A">
        <w:tc>
          <w:tcPr>
            <w:tcW w:w="1866" w:type="dxa"/>
          </w:tcPr>
          <w:p w14:paraId="1316D145" w14:textId="77777777" w:rsidR="00D76A0A" w:rsidRPr="002777DA" w:rsidRDefault="00D76A0A" w:rsidP="00D76A0A">
            <w:pPr>
              <w:pStyle w:val="Tabeltitel"/>
              <w:rPr>
                <w:lang w:val="fr-BE"/>
              </w:rPr>
            </w:pPr>
            <w:r w:rsidRPr="002777DA">
              <w:rPr>
                <w:lang w:val="fr-BE"/>
              </w:rPr>
              <w:t>Clause</w:t>
            </w:r>
          </w:p>
        </w:tc>
        <w:tc>
          <w:tcPr>
            <w:tcW w:w="5743" w:type="dxa"/>
          </w:tcPr>
          <w:p w14:paraId="6D670A92" w14:textId="77777777" w:rsidR="00D76A0A" w:rsidRPr="002777DA" w:rsidRDefault="00D76A0A" w:rsidP="00D76A0A">
            <w:pPr>
              <w:pStyle w:val="Tabeltitel"/>
              <w:rPr>
                <w:lang w:val="fr-BE"/>
              </w:rPr>
            </w:pPr>
            <w:r w:rsidRPr="002777DA">
              <w:rPr>
                <w:lang w:val="fr-BE"/>
              </w:rPr>
              <w:t>Description</w:t>
            </w:r>
          </w:p>
        </w:tc>
        <w:tc>
          <w:tcPr>
            <w:tcW w:w="1406" w:type="dxa"/>
          </w:tcPr>
          <w:p w14:paraId="250D8052" w14:textId="77777777" w:rsidR="00D76A0A" w:rsidRPr="002777DA" w:rsidRDefault="00D76A0A" w:rsidP="00D76A0A">
            <w:pPr>
              <w:pStyle w:val="Tabeltitel"/>
              <w:rPr>
                <w:lang w:val="fr-BE"/>
              </w:rPr>
            </w:pPr>
            <w:r w:rsidRPr="002777DA">
              <w:rPr>
                <w:lang w:val="fr-BE"/>
              </w:rPr>
              <w:t>Évaluation</w:t>
            </w:r>
          </w:p>
        </w:tc>
      </w:tr>
      <w:tr w:rsidR="00D76A0A" w:rsidRPr="002777DA" w14:paraId="01CFCC0E" w14:textId="77777777" w:rsidTr="00D76A0A">
        <w:tc>
          <w:tcPr>
            <w:tcW w:w="1866" w:type="dxa"/>
          </w:tcPr>
          <w:p w14:paraId="3BDD3CD1" w14:textId="77777777" w:rsidR="00D76A0A" w:rsidRPr="002777DA" w:rsidRDefault="00D76A0A" w:rsidP="00D76A0A">
            <w:pPr>
              <w:pStyle w:val="Tabelinhoud"/>
              <w:rPr>
                <w:lang w:val="fr-BE"/>
              </w:rPr>
            </w:pPr>
            <w:r w:rsidRPr="002777DA">
              <w:rPr>
                <w:lang w:val="fr-BE"/>
              </w:rPr>
              <w:t>9.1.1</w:t>
            </w:r>
            <w:r w:rsidRPr="002777DA">
              <w:rPr>
                <w:lang w:val="fr-BE"/>
              </w:rPr>
              <w:tab/>
            </w:r>
          </w:p>
        </w:tc>
        <w:tc>
          <w:tcPr>
            <w:tcW w:w="5743" w:type="dxa"/>
          </w:tcPr>
          <w:p w14:paraId="317303E8" w14:textId="77777777" w:rsidR="00D76A0A" w:rsidRPr="002777DA" w:rsidRDefault="00D76A0A" w:rsidP="00D76A0A">
            <w:pPr>
              <w:pStyle w:val="Tabelinhoud"/>
              <w:rPr>
                <w:lang w:val="fr-BE"/>
              </w:rPr>
            </w:pPr>
            <w:r w:rsidRPr="002777DA">
              <w:rPr>
                <w:lang w:val="fr-BE"/>
              </w:rPr>
              <w:t>Demande  de  certification</w:t>
            </w:r>
          </w:p>
        </w:tc>
        <w:tc>
          <w:tcPr>
            <w:tcW w:w="1406" w:type="dxa"/>
          </w:tcPr>
          <w:p w14:paraId="246996ED" w14:textId="77777777" w:rsidR="00D76A0A" w:rsidRPr="002777DA" w:rsidRDefault="00D76A0A" w:rsidP="00D76A0A">
            <w:pPr>
              <w:pStyle w:val="Tabelinhoud"/>
              <w:rPr>
                <w:lang w:val="fr-BE"/>
              </w:rPr>
            </w:pPr>
          </w:p>
        </w:tc>
      </w:tr>
      <w:tr w:rsidR="00D76A0A" w:rsidRPr="002777DA" w14:paraId="38C48BB5" w14:textId="77777777" w:rsidTr="00D76A0A">
        <w:tc>
          <w:tcPr>
            <w:tcW w:w="1866" w:type="dxa"/>
          </w:tcPr>
          <w:p w14:paraId="1BD3F347" w14:textId="77777777" w:rsidR="00D76A0A" w:rsidRPr="002777DA" w:rsidRDefault="00D76A0A" w:rsidP="00D76A0A">
            <w:pPr>
              <w:pStyle w:val="Tabelinhoud"/>
              <w:rPr>
                <w:lang w:val="fr-BE"/>
              </w:rPr>
            </w:pPr>
            <w:r w:rsidRPr="002777DA">
              <w:rPr>
                <w:lang w:val="fr-BE"/>
              </w:rPr>
              <w:t>9.1.2</w:t>
            </w:r>
          </w:p>
        </w:tc>
        <w:tc>
          <w:tcPr>
            <w:tcW w:w="5743" w:type="dxa"/>
          </w:tcPr>
          <w:p w14:paraId="2D28BB7F" w14:textId="77777777" w:rsidR="00D76A0A" w:rsidRPr="002777DA" w:rsidRDefault="00D76A0A" w:rsidP="00D76A0A">
            <w:pPr>
              <w:pStyle w:val="Tabelinhoud"/>
              <w:rPr>
                <w:lang w:val="fr-BE"/>
              </w:rPr>
            </w:pPr>
            <w:r w:rsidRPr="002777DA">
              <w:rPr>
                <w:lang w:val="fr-BE"/>
              </w:rPr>
              <w:t>Revue de la demande</w:t>
            </w:r>
          </w:p>
        </w:tc>
        <w:tc>
          <w:tcPr>
            <w:tcW w:w="1406" w:type="dxa"/>
          </w:tcPr>
          <w:p w14:paraId="0EADB34F" w14:textId="77777777" w:rsidR="00D76A0A" w:rsidRPr="002777DA" w:rsidRDefault="00D76A0A" w:rsidP="00D76A0A">
            <w:pPr>
              <w:pStyle w:val="Tabelinhoud"/>
              <w:rPr>
                <w:lang w:val="fr-BE"/>
              </w:rPr>
            </w:pPr>
          </w:p>
        </w:tc>
      </w:tr>
      <w:tr w:rsidR="00D76A0A" w:rsidRPr="002777DA" w14:paraId="1F7A8580" w14:textId="77777777" w:rsidTr="00D76A0A">
        <w:tc>
          <w:tcPr>
            <w:tcW w:w="1866" w:type="dxa"/>
          </w:tcPr>
          <w:p w14:paraId="67306675" w14:textId="77777777" w:rsidR="00D76A0A" w:rsidRPr="002777DA" w:rsidRDefault="00D76A0A" w:rsidP="00D76A0A">
            <w:pPr>
              <w:pStyle w:val="Tabelinhoud"/>
              <w:rPr>
                <w:lang w:val="fr-BE"/>
              </w:rPr>
            </w:pPr>
            <w:r w:rsidRPr="002777DA">
              <w:rPr>
                <w:lang w:val="fr-BE"/>
              </w:rPr>
              <w:t>9.1.3.</w:t>
            </w:r>
          </w:p>
        </w:tc>
        <w:tc>
          <w:tcPr>
            <w:tcW w:w="5743" w:type="dxa"/>
          </w:tcPr>
          <w:p w14:paraId="46D79030" w14:textId="77777777" w:rsidR="00D76A0A" w:rsidRPr="002777DA" w:rsidRDefault="00D76A0A" w:rsidP="00D76A0A">
            <w:pPr>
              <w:pStyle w:val="Tabelinhoud"/>
              <w:rPr>
                <w:lang w:val="fr-BE"/>
              </w:rPr>
            </w:pPr>
            <w:r w:rsidRPr="002777DA">
              <w:rPr>
                <w:lang w:val="fr-BE"/>
              </w:rPr>
              <w:t>Programme d’audit</w:t>
            </w:r>
          </w:p>
        </w:tc>
        <w:tc>
          <w:tcPr>
            <w:tcW w:w="1406" w:type="dxa"/>
          </w:tcPr>
          <w:p w14:paraId="56C35AAD" w14:textId="77777777" w:rsidR="00D76A0A" w:rsidRPr="002777DA" w:rsidRDefault="00D76A0A" w:rsidP="00D76A0A">
            <w:pPr>
              <w:pStyle w:val="Tabelinhoud"/>
              <w:rPr>
                <w:lang w:val="fr-BE"/>
              </w:rPr>
            </w:pPr>
          </w:p>
        </w:tc>
      </w:tr>
      <w:tr w:rsidR="00D76A0A" w:rsidRPr="002777DA" w14:paraId="754F827B" w14:textId="77777777" w:rsidTr="00D76A0A">
        <w:tc>
          <w:tcPr>
            <w:tcW w:w="1866" w:type="dxa"/>
          </w:tcPr>
          <w:p w14:paraId="3A60537F" w14:textId="77777777" w:rsidR="00D76A0A" w:rsidRPr="002777DA" w:rsidRDefault="00D76A0A" w:rsidP="00D76A0A">
            <w:pPr>
              <w:pStyle w:val="Tabelinhoud"/>
              <w:rPr>
                <w:lang w:val="fr-BE"/>
              </w:rPr>
            </w:pPr>
            <w:r w:rsidRPr="002777DA">
              <w:rPr>
                <w:lang w:val="fr-BE"/>
              </w:rPr>
              <w:t>9.1.4</w:t>
            </w:r>
          </w:p>
        </w:tc>
        <w:tc>
          <w:tcPr>
            <w:tcW w:w="5743" w:type="dxa"/>
          </w:tcPr>
          <w:p w14:paraId="1C6FFA5E" w14:textId="77777777" w:rsidR="00D76A0A" w:rsidRPr="002777DA" w:rsidRDefault="00D76A0A" w:rsidP="00D76A0A">
            <w:pPr>
              <w:pStyle w:val="Tabelinhoud"/>
              <w:rPr>
                <w:lang w:val="fr-BE"/>
              </w:rPr>
            </w:pPr>
            <w:r w:rsidRPr="002777DA">
              <w:rPr>
                <w:lang w:val="fr-BE"/>
              </w:rPr>
              <w:t>Détermination du temps d’audit</w:t>
            </w:r>
          </w:p>
        </w:tc>
        <w:tc>
          <w:tcPr>
            <w:tcW w:w="1406" w:type="dxa"/>
          </w:tcPr>
          <w:p w14:paraId="0EE4A9B7" w14:textId="77777777" w:rsidR="00D76A0A" w:rsidRPr="002777DA" w:rsidRDefault="00D76A0A" w:rsidP="00D76A0A">
            <w:pPr>
              <w:pStyle w:val="Tabelinhoud"/>
              <w:rPr>
                <w:lang w:val="fr-BE"/>
              </w:rPr>
            </w:pPr>
          </w:p>
        </w:tc>
      </w:tr>
      <w:tr w:rsidR="00D76A0A" w:rsidRPr="002777DA" w14:paraId="0969146F" w14:textId="77777777" w:rsidTr="00D76A0A">
        <w:tc>
          <w:tcPr>
            <w:tcW w:w="1866" w:type="dxa"/>
          </w:tcPr>
          <w:p w14:paraId="064DA0F3" w14:textId="77777777" w:rsidR="00D76A0A" w:rsidRPr="002777DA" w:rsidRDefault="00D76A0A" w:rsidP="00D76A0A">
            <w:pPr>
              <w:pStyle w:val="Tabelinhoud"/>
              <w:rPr>
                <w:lang w:val="fr-BE"/>
              </w:rPr>
            </w:pPr>
            <w:r w:rsidRPr="002777DA">
              <w:rPr>
                <w:lang w:val="fr-BE"/>
              </w:rPr>
              <w:t>9.1.5</w:t>
            </w:r>
          </w:p>
        </w:tc>
        <w:tc>
          <w:tcPr>
            <w:tcW w:w="5743" w:type="dxa"/>
          </w:tcPr>
          <w:p w14:paraId="6B242BEB" w14:textId="77777777" w:rsidR="00D76A0A" w:rsidRPr="002777DA" w:rsidRDefault="00D76A0A" w:rsidP="00D76A0A">
            <w:pPr>
              <w:pStyle w:val="Tabelinhoud"/>
              <w:rPr>
                <w:lang w:val="fr-BE"/>
              </w:rPr>
            </w:pPr>
            <w:r w:rsidRPr="002777DA">
              <w:rPr>
                <w:lang w:val="fr-BE"/>
              </w:rPr>
              <w:t>Échantillonnage multisite</w:t>
            </w:r>
          </w:p>
        </w:tc>
        <w:tc>
          <w:tcPr>
            <w:tcW w:w="1406" w:type="dxa"/>
          </w:tcPr>
          <w:p w14:paraId="65B5C590" w14:textId="77777777" w:rsidR="00D76A0A" w:rsidRPr="002777DA" w:rsidRDefault="00D76A0A" w:rsidP="00D76A0A">
            <w:pPr>
              <w:pStyle w:val="Tabelinhoud"/>
              <w:rPr>
                <w:lang w:val="fr-BE"/>
              </w:rPr>
            </w:pPr>
          </w:p>
        </w:tc>
      </w:tr>
      <w:tr w:rsidR="00D76A0A" w:rsidRPr="008F7647" w14:paraId="08843B56" w14:textId="77777777" w:rsidTr="00D76A0A">
        <w:tc>
          <w:tcPr>
            <w:tcW w:w="1866" w:type="dxa"/>
          </w:tcPr>
          <w:p w14:paraId="1F41A81D" w14:textId="77777777" w:rsidR="00D76A0A" w:rsidRPr="002777DA" w:rsidRDefault="00D76A0A" w:rsidP="00D76A0A">
            <w:pPr>
              <w:pStyle w:val="Tabelinhoud"/>
              <w:rPr>
                <w:lang w:val="fr-BE"/>
              </w:rPr>
            </w:pPr>
            <w:r w:rsidRPr="002777DA">
              <w:rPr>
                <w:lang w:val="fr-BE"/>
              </w:rPr>
              <w:t>9.1.6</w:t>
            </w:r>
          </w:p>
        </w:tc>
        <w:tc>
          <w:tcPr>
            <w:tcW w:w="5743" w:type="dxa"/>
          </w:tcPr>
          <w:p w14:paraId="34DB2672" w14:textId="77777777" w:rsidR="00D76A0A" w:rsidRPr="002777DA" w:rsidRDefault="00D76A0A" w:rsidP="00D76A0A">
            <w:pPr>
              <w:pStyle w:val="Tabelinhoud"/>
              <w:rPr>
                <w:lang w:val="fr-BE"/>
              </w:rPr>
            </w:pPr>
            <w:r w:rsidRPr="002777DA">
              <w:rPr>
                <w:lang w:val="fr-BE"/>
              </w:rPr>
              <w:t>Normes de management de systèmes multiples</w:t>
            </w:r>
          </w:p>
        </w:tc>
        <w:tc>
          <w:tcPr>
            <w:tcW w:w="1406" w:type="dxa"/>
          </w:tcPr>
          <w:p w14:paraId="565EA8F2" w14:textId="77777777" w:rsidR="00D76A0A" w:rsidRPr="002777DA" w:rsidRDefault="00D76A0A" w:rsidP="00D76A0A">
            <w:pPr>
              <w:pStyle w:val="Tabelinhoud"/>
              <w:rPr>
                <w:lang w:val="fr-BE"/>
              </w:rPr>
            </w:pPr>
          </w:p>
        </w:tc>
      </w:tr>
    </w:tbl>
    <w:p w14:paraId="53E5098A" w14:textId="77777777" w:rsidR="00D76A0A" w:rsidRPr="002777DA" w:rsidRDefault="00D76A0A" w:rsidP="00D76A0A">
      <w:pPr>
        <w:pStyle w:val="Kop6"/>
        <w:rPr>
          <w:lang w:val="fr-BE"/>
        </w:rPr>
      </w:pPr>
      <w:r w:rsidRPr="002777DA">
        <w:rPr>
          <w:lang w:val="fr-BE"/>
        </w:rPr>
        <w:t>Principaux documents examinés :</w:t>
      </w:r>
    </w:p>
    <w:p w14:paraId="14ABCEEC" w14:textId="77777777" w:rsidR="00D76A0A" w:rsidRPr="002777DA" w:rsidRDefault="00D76A0A" w:rsidP="00D76A0A">
      <w:pPr>
        <w:rPr>
          <w:lang w:val="fr-BE"/>
        </w:rPr>
      </w:pPr>
    </w:p>
    <w:p w14:paraId="1E2DFAC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64FA1288" w14:textId="77777777" w:rsidR="00D76A0A" w:rsidRPr="002777DA" w:rsidRDefault="00D76A0A" w:rsidP="00D76A0A">
      <w:pPr>
        <w:rPr>
          <w:highlight w:val="magenta"/>
          <w:lang w:val="fr-BE"/>
        </w:rPr>
      </w:pPr>
    </w:p>
    <w:p w14:paraId="68A5E9BC" w14:textId="77777777" w:rsidR="00D76A0A" w:rsidRPr="002777DA" w:rsidRDefault="00D76A0A" w:rsidP="00D76A0A">
      <w:pPr>
        <w:pStyle w:val="Kop5"/>
      </w:pPr>
      <w:r w:rsidRPr="002777DA">
        <w:t>EN ISO/IEC 17021-1:2015 § 9.2 Planification de l’audit</w:t>
      </w:r>
    </w:p>
    <w:tbl>
      <w:tblPr>
        <w:tblStyle w:val="Tabelraster"/>
        <w:tblW w:w="9015" w:type="dxa"/>
        <w:tblLook w:val="04A0" w:firstRow="1" w:lastRow="0" w:firstColumn="1" w:lastColumn="0" w:noHBand="0" w:noVBand="1"/>
      </w:tblPr>
      <w:tblGrid>
        <w:gridCol w:w="1866"/>
        <w:gridCol w:w="5743"/>
        <w:gridCol w:w="1406"/>
      </w:tblGrid>
      <w:tr w:rsidR="00D76A0A" w:rsidRPr="002777DA" w14:paraId="0D6064D6" w14:textId="77777777" w:rsidTr="00D76A0A">
        <w:tc>
          <w:tcPr>
            <w:tcW w:w="1866" w:type="dxa"/>
          </w:tcPr>
          <w:p w14:paraId="4004B494" w14:textId="77777777" w:rsidR="00D76A0A" w:rsidRPr="002777DA" w:rsidRDefault="00D76A0A" w:rsidP="00D76A0A">
            <w:pPr>
              <w:pStyle w:val="Tabeltitel"/>
              <w:rPr>
                <w:lang w:val="fr-BE"/>
              </w:rPr>
            </w:pPr>
            <w:r w:rsidRPr="002777DA">
              <w:rPr>
                <w:lang w:val="fr-BE"/>
              </w:rPr>
              <w:t>Clause</w:t>
            </w:r>
          </w:p>
        </w:tc>
        <w:tc>
          <w:tcPr>
            <w:tcW w:w="5743" w:type="dxa"/>
          </w:tcPr>
          <w:p w14:paraId="0F905F18" w14:textId="77777777" w:rsidR="00D76A0A" w:rsidRPr="002777DA" w:rsidRDefault="00D76A0A" w:rsidP="00D76A0A">
            <w:pPr>
              <w:pStyle w:val="Tabeltitel"/>
              <w:rPr>
                <w:lang w:val="fr-BE"/>
              </w:rPr>
            </w:pPr>
            <w:r w:rsidRPr="002777DA">
              <w:rPr>
                <w:lang w:val="fr-BE"/>
              </w:rPr>
              <w:t>Description</w:t>
            </w:r>
          </w:p>
        </w:tc>
        <w:tc>
          <w:tcPr>
            <w:tcW w:w="1406" w:type="dxa"/>
          </w:tcPr>
          <w:p w14:paraId="309CE094" w14:textId="77777777" w:rsidR="00D76A0A" w:rsidRPr="002777DA" w:rsidRDefault="00D76A0A" w:rsidP="00D76A0A">
            <w:pPr>
              <w:pStyle w:val="Tabeltitel"/>
              <w:rPr>
                <w:lang w:val="fr-BE"/>
              </w:rPr>
            </w:pPr>
            <w:r w:rsidRPr="002777DA">
              <w:rPr>
                <w:lang w:val="fr-BE"/>
              </w:rPr>
              <w:t>Évaluation</w:t>
            </w:r>
          </w:p>
        </w:tc>
      </w:tr>
      <w:tr w:rsidR="00D76A0A" w:rsidRPr="008F7647" w14:paraId="29592097" w14:textId="77777777" w:rsidTr="00D76A0A">
        <w:tc>
          <w:tcPr>
            <w:tcW w:w="1866" w:type="dxa"/>
          </w:tcPr>
          <w:p w14:paraId="46091BC4" w14:textId="77777777" w:rsidR="00D76A0A" w:rsidRPr="002777DA" w:rsidRDefault="00D76A0A" w:rsidP="00D76A0A">
            <w:pPr>
              <w:pStyle w:val="Tabelinhoud"/>
              <w:rPr>
                <w:lang w:val="fr-BE"/>
              </w:rPr>
            </w:pPr>
            <w:r w:rsidRPr="002777DA">
              <w:rPr>
                <w:lang w:val="fr-BE"/>
              </w:rPr>
              <w:t>9.2.1</w:t>
            </w:r>
            <w:r w:rsidRPr="002777DA">
              <w:rPr>
                <w:lang w:val="fr-BE"/>
              </w:rPr>
              <w:tab/>
            </w:r>
          </w:p>
        </w:tc>
        <w:tc>
          <w:tcPr>
            <w:tcW w:w="5743" w:type="dxa"/>
          </w:tcPr>
          <w:p w14:paraId="667B069E" w14:textId="77777777" w:rsidR="00D76A0A" w:rsidRPr="002777DA" w:rsidRDefault="00D76A0A" w:rsidP="00D76A0A">
            <w:pPr>
              <w:pStyle w:val="Tabelinhoud"/>
              <w:rPr>
                <w:lang w:val="fr-BE"/>
              </w:rPr>
            </w:pPr>
            <w:r w:rsidRPr="002777DA">
              <w:rPr>
                <w:lang w:val="fr-BE"/>
              </w:rPr>
              <w:t>Détermination des objectifs, du périmètre et des critères de l’audit</w:t>
            </w:r>
          </w:p>
        </w:tc>
        <w:tc>
          <w:tcPr>
            <w:tcW w:w="1406" w:type="dxa"/>
          </w:tcPr>
          <w:p w14:paraId="18B9C221" w14:textId="77777777" w:rsidR="00D76A0A" w:rsidRPr="002777DA" w:rsidRDefault="00D76A0A" w:rsidP="00D76A0A">
            <w:pPr>
              <w:pStyle w:val="Tabelinhoud"/>
              <w:rPr>
                <w:lang w:val="fr-BE"/>
              </w:rPr>
            </w:pPr>
          </w:p>
        </w:tc>
      </w:tr>
      <w:tr w:rsidR="00D76A0A" w:rsidRPr="008F7647" w14:paraId="738C7E62" w14:textId="77777777" w:rsidTr="00D76A0A">
        <w:tc>
          <w:tcPr>
            <w:tcW w:w="1866" w:type="dxa"/>
          </w:tcPr>
          <w:p w14:paraId="5B4407F6" w14:textId="77777777" w:rsidR="00D76A0A" w:rsidRPr="002777DA" w:rsidRDefault="00D76A0A" w:rsidP="00D76A0A">
            <w:pPr>
              <w:pStyle w:val="Tabelinhoud"/>
              <w:rPr>
                <w:lang w:val="fr-BE"/>
              </w:rPr>
            </w:pPr>
            <w:r w:rsidRPr="002777DA">
              <w:rPr>
                <w:lang w:val="fr-BE"/>
              </w:rPr>
              <w:t>9.2.2</w:t>
            </w:r>
          </w:p>
        </w:tc>
        <w:tc>
          <w:tcPr>
            <w:tcW w:w="5743" w:type="dxa"/>
          </w:tcPr>
          <w:p w14:paraId="5BF250AA" w14:textId="77777777" w:rsidR="00D76A0A" w:rsidRPr="002777DA" w:rsidRDefault="00D76A0A" w:rsidP="00D76A0A">
            <w:pPr>
              <w:pStyle w:val="Tabelinhoud"/>
              <w:rPr>
                <w:lang w:val="fr-BE"/>
              </w:rPr>
            </w:pPr>
            <w:r w:rsidRPr="002777DA">
              <w:rPr>
                <w:lang w:val="fr-BE"/>
              </w:rPr>
              <w:t>Constitution de l’équipe d’audit et affections des missions</w:t>
            </w:r>
          </w:p>
        </w:tc>
        <w:tc>
          <w:tcPr>
            <w:tcW w:w="1406" w:type="dxa"/>
          </w:tcPr>
          <w:p w14:paraId="7A0D83F6" w14:textId="77777777" w:rsidR="00D76A0A" w:rsidRPr="002777DA" w:rsidRDefault="00D76A0A" w:rsidP="00D76A0A">
            <w:pPr>
              <w:pStyle w:val="Tabelinhoud"/>
              <w:rPr>
                <w:lang w:val="fr-BE"/>
              </w:rPr>
            </w:pPr>
          </w:p>
        </w:tc>
      </w:tr>
      <w:tr w:rsidR="00D76A0A" w:rsidRPr="002777DA" w14:paraId="5D565766" w14:textId="77777777" w:rsidTr="00D76A0A">
        <w:tc>
          <w:tcPr>
            <w:tcW w:w="1866" w:type="dxa"/>
          </w:tcPr>
          <w:p w14:paraId="6FD965EB" w14:textId="77777777" w:rsidR="00D76A0A" w:rsidRPr="002777DA" w:rsidRDefault="00D76A0A" w:rsidP="00D76A0A">
            <w:pPr>
              <w:pStyle w:val="Tabelinhoud"/>
              <w:rPr>
                <w:lang w:val="fr-BE"/>
              </w:rPr>
            </w:pPr>
            <w:r w:rsidRPr="002777DA">
              <w:rPr>
                <w:lang w:val="fr-BE"/>
              </w:rPr>
              <w:t>9.2.3.</w:t>
            </w:r>
          </w:p>
        </w:tc>
        <w:tc>
          <w:tcPr>
            <w:tcW w:w="5743" w:type="dxa"/>
          </w:tcPr>
          <w:p w14:paraId="0227CD01" w14:textId="77777777" w:rsidR="00D76A0A" w:rsidRPr="002777DA" w:rsidRDefault="00D76A0A" w:rsidP="00D76A0A">
            <w:pPr>
              <w:pStyle w:val="Tabelinhoud"/>
              <w:rPr>
                <w:lang w:val="fr-BE"/>
              </w:rPr>
            </w:pPr>
            <w:r w:rsidRPr="002777DA">
              <w:rPr>
                <w:lang w:val="fr-BE"/>
              </w:rPr>
              <w:t>Plan d’audit</w:t>
            </w:r>
          </w:p>
        </w:tc>
        <w:tc>
          <w:tcPr>
            <w:tcW w:w="1406" w:type="dxa"/>
          </w:tcPr>
          <w:p w14:paraId="4BF050BE" w14:textId="77777777" w:rsidR="00D76A0A" w:rsidRPr="002777DA" w:rsidRDefault="00D76A0A" w:rsidP="00D76A0A">
            <w:pPr>
              <w:pStyle w:val="Tabelinhoud"/>
              <w:rPr>
                <w:lang w:val="fr-BE"/>
              </w:rPr>
            </w:pPr>
          </w:p>
        </w:tc>
      </w:tr>
    </w:tbl>
    <w:p w14:paraId="5463D4BF" w14:textId="77777777" w:rsidR="00D76A0A" w:rsidRPr="002777DA" w:rsidRDefault="00D76A0A" w:rsidP="00D76A0A">
      <w:pPr>
        <w:pStyle w:val="Kop6"/>
        <w:rPr>
          <w:lang w:val="fr-BE"/>
        </w:rPr>
      </w:pPr>
      <w:r w:rsidRPr="002777DA">
        <w:rPr>
          <w:lang w:val="fr-BE"/>
        </w:rPr>
        <w:t>Principaux documents examinés :</w:t>
      </w:r>
    </w:p>
    <w:p w14:paraId="14E5846C" w14:textId="77777777" w:rsidR="00D76A0A" w:rsidRPr="002777DA" w:rsidRDefault="00D76A0A" w:rsidP="00D76A0A">
      <w:pPr>
        <w:rPr>
          <w:lang w:val="fr-BE"/>
        </w:rPr>
      </w:pPr>
    </w:p>
    <w:p w14:paraId="4415DF54"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62566EB" w14:textId="77777777" w:rsidR="00D76A0A" w:rsidRPr="002777DA" w:rsidRDefault="00D76A0A" w:rsidP="00D76A0A">
      <w:pPr>
        <w:rPr>
          <w:highlight w:val="magenta"/>
          <w:lang w:val="fr-BE"/>
        </w:rPr>
      </w:pPr>
    </w:p>
    <w:p w14:paraId="33EA1133" w14:textId="77777777" w:rsidR="00D76A0A" w:rsidRPr="002777DA" w:rsidRDefault="00D76A0A" w:rsidP="00D76A0A">
      <w:pPr>
        <w:pStyle w:val="Kop5"/>
      </w:pPr>
      <w:r w:rsidRPr="002777DA">
        <w:t>EN ISO/IEC 17021-1:2015 § 9.3. Évaluation et certification initiale</w:t>
      </w:r>
    </w:p>
    <w:tbl>
      <w:tblPr>
        <w:tblStyle w:val="Tabelraster"/>
        <w:tblW w:w="9015" w:type="dxa"/>
        <w:tblLook w:val="04A0" w:firstRow="1" w:lastRow="0" w:firstColumn="1" w:lastColumn="0" w:noHBand="0" w:noVBand="1"/>
      </w:tblPr>
      <w:tblGrid>
        <w:gridCol w:w="1866"/>
        <w:gridCol w:w="5743"/>
        <w:gridCol w:w="1406"/>
      </w:tblGrid>
      <w:tr w:rsidR="00D76A0A" w:rsidRPr="002777DA" w14:paraId="6F4931C7" w14:textId="77777777" w:rsidTr="00D76A0A">
        <w:tc>
          <w:tcPr>
            <w:tcW w:w="1866" w:type="dxa"/>
          </w:tcPr>
          <w:p w14:paraId="35A2A479" w14:textId="77777777" w:rsidR="00D76A0A" w:rsidRPr="002777DA" w:rsidRDefault="00D76A0A" w:rsidP="00D76A0A">
            <w:pPr>
              <w:pStyle w:val="Tabeltitel"/>
              <w:rPr>
                <w:lang w:val="fr-BE"/>
              </w:rPr>
            </w:pPr>
            <w:r w:rsidRPr="002777DA">
              <w:rPr>
                <w:lang w:val="fr-BE"/>
              </w:rPr>
              <w:t>Clause</w:t>
            </w:r>
          </w:p>
        </w:tc>
        <w:tc>
          <w:tcPr>
            <w:tcW w:w="5743" w:type="dxa"/>
          </w:tcPr>
          <w:p w14:paraId="3B8C92B8" w14:textId="77777777" w:rsidR="00D76A0A" w:rsidRPr="002777DA" w:rsidRDefault="00D76A0A" w:rsidP="00D76A0A">
            <w:pPr>
              <w:pStyle w:val="Tabeltitel"/>
              <w:rPr>
                <w:lang w:val="fr-BE"/>
              </w:rPr>
            </w:pPr>
            <w:r w:rsidRPr="002777DA">
              <w:rPr>
                <w:lang w:val="fr-BE"/>
              </w:rPr>
              <w:t>Description</w:t>
            </w:r>
          </w:p>
        </w:tc>
        <w:tc>
          <w:tcPr>
            <w:tcW w:w="1406" w:type="dxa"/>
          </w:tcPr>
          <w:p w14:paraId="1AE571BD" w14:textId="77777777" w:rsidR="00D76A0A" w:rsidRPr="002777DA" w:rsidRDefault="00D76A0A" w:rsidP="00D76A0A">
            <w:pPr>
              <w:pStyle w:val="Tabeltitel"/>
              <w:rPr>
                <w:lang w:val="fr-BE"/>
              </w:rPr>
            </w:pPr>
            <w:r w:rsidRPr="002777DA">
              <w:rPr>
                <w:lang w:val="fr-BE"/>
              </w:rPr>
              <w:t>Évaluation</w:t>
            </w:r>
          </w:p>
        </w:tc>
      </w:tr>
      <w:tr w:rsidR="00D76A0A" w:rsidRPr="002777DA" w14:paraId="24CE8315" w14:textId="77777777" w:rsidTr="00D76A0A">
        <w:tc>
          <w:tcPr>
            <w:tcW w:w="1866" w:type="dxa"/>
          </w:tcPr>
          <w:p w14:paraId="6607A27E" w14:textId="77777777" w:rsidR="00D76A0A" w:rsidRPr="002777DA" w:rsidRDefault="00D76A0A" w:rsidP="00D76A0A">
            <w:pPr>
              <w:pStyle w:val="Tabelinhoud"/>
              <w:rPr>
                <w:lang w:val="fr-BE"/>
              </w:rPr>
            </w:pPr>
            <w:r w:rsidRPr="002777DA">
              <w:rPr>
                <w:lang w:val="fr-BE"/>
              </w:rPr>
              <w:t>9.3.1</w:t>
            </w:r>
          </w:p>
        </w:tc>
        <w:tc>
          <w:tcPr>
            <w:tcW w:w="5743" w:type="dxa"/>
          </w:tcPr>
          <w:p w14:paraId="4DF197B6" w14:textId="77777777" w:rsidR="00D76A0A" w:rsidRPr="002777DA" w:rsidRDefault="00D76A0A" w:rsidP="00D76A0A">
            <w:pPr>
              <w:pStyle w:val="Tabelinhoud"/>
              <w:rPr>
                <w:lang w:val="fr-BE"/>
              </w:rPr>
            </w:pPr>
            <w:r w:rsidRPr="002777DA">
              <w:rPr>
                <w:lang w:val="fr-BE"/>
              </w:rPr>
              <w:t>Audit de certification initiale</w:t>
            </w:r>
          </w:p>
        </w:tc>
        <w:tc>
          <w:tcPr>
            <w:tcW w:w="1406" w:type="dxa"/>
          </w:tcPr>
          <w:p w14:paraId="4855F616" w14:textId="77777777" w:rsidR="00D76A0A" w:rsidRPr="002777DA" w:rsidRDefault="00D76A0A" w:rsidP="00D76A0A">
            <w:pPr>
              <w:pStyle w:val="Tabelinhoud"/>
              <w:rPr>
                <w:lang w:val="fr-BE"/>
              </w:rPr>
            </w:pPr>
          </w:p>
        </w:tc>
      </w:tr>
    </w:tbl>
    <w:p w14:paraId="21879559" w14:textId="77777777" w:rsidR="00D76A0A" w:rsidRPr="002777DA" w:rsidRDefault="00D76A0A" w:rsidP="00D76A0A">
      <w:pPr>
        <w:pStyle w:val="Kop6"/>
        <w:rPr>
          <w:lang w:val="fr-BE"/>
        </w:rPr>
      </w:pPr>
      <w:r w:rsidRPr="002777DA">
        <w:rPr>
          <w:lang w:val="fr-BE"/>
        </w:rPr>
        <w:t>Principaux documents examinés :</w:t>
      </w:r>
    </w:p>
    <w:p w14:paraId="69792D34" w14:textId="77777777" w:rsidR="00D76A0A" w:rsidRPr="002777DA" w:rsidRDefault="00D76A0A" w:rsidP="00D76A0A">
      <w:pPr>
        <w:rPr>
          <w:lang w:val="fr-BE"/>
        </w:rPr>
      </w:pPr>
    </w:p>
    <w:p w14:paraId="68C814BB"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5ED038E7" w14:textId="77777777" w:rsidR="00D76A0A" w:rsidRPr="002777DA" w:rsidRDefault="00D76A0A" w:rsidP="00D76A0A">
      <w:pPr>
        <w:rPr>
          <w:lang w:val="fr-BE"/>
        </w:rPr>
      </w:pPr>
    </w:p>
    <w:p w14:paraId="7523D021" w14:textId="77777777" w:rsidR="00D76A0A" w:rsidRPr="002777DA" w:rsidRDefault="00D76A0A" w:rsidP="00D76A0A">
      <w:pPr>
        <w:pStyle w:val="Kop5"/>
      </w:pPr>
      <w:r w:rsidRPr="002777DA">
        <w:t>EN ISO/IEC 17021-1:2015 § 9.4. Réalisation des audits</w:t>
      </w:r>
      <w:r w:rsidRPr="002777DA">
        <w:tab/>
      </w:r>
    </w:p>
    <w:tbl>
      <w:tblPr>
        <w:tblStyle w:val="Tabelraster"/>
        <w:tblW w:w="9015" w:type="dxa"/>
        <w:tblLook w:val="04A0" w:firstRow="1" w:lastRow="0" w:firstColumn="1" w:lastColumn="0" w:noHBand="0" w:noVBand="1"/>
      </w:tblPr>
      <w:tblGrid>
        <w:gridCol w:w="1866"/>
        <w:gridCol w:w="5743"/>
        <w:gridCol w:w="1406"/>
      </w:tblGrid>
      <w:tr w:rsidR="00D76A0A" w:rsidRPr="002777DA" w14:paraId="43D578B0" w14:textId="77777777" w:rsidTr="00D76A0A">
        <w:tc>
          <w:tcPr>
            <w:tcW w:w="1866" w:type="dxa"/>
          </w:tcPr>
          <w:p w14:paraId="79F47680" w14:textId="77777777" w:rsidR="00D76A0A" w:rsidRPr="002777DA" w:rsidRDefault="00D76A0A" w:rsidP="00D76A0A">
            <w:pPr>
              <w:pStyle w:val="Tabeltitel"/>
              <w:rPr>
                <w:lang w:val="fr-BE"/>
              </w:rPr>
            </w:pPr>
            <w:r w:rsidRPr="002777DA">
              <w:rPr>
                <w:lang w:val="fr-BE"/>
              </w:rPr>
              <w:t>Clause</w:t>
            </w:r>
          </w:p>
        </w:tc>
        <w:tc>
          <w:tcPr>
            <w:tcW w:w="5743" w:type="dxa"/>
          </w:tcPr>
          <w:p w14:paraId="3272F7B9" w14:textId="77777777" w:rsidR="00D76A0A" w:rsidRPr="002777DA" w:rsidRDefault="00D76A0A" w:rsidP="00D76A0A">
            <w:pPr>
              <w:pStyle w:val="Tabeltitel"/>
              <w:rPr>
                <w:lang w:val="fr-BE"/>
              </w:rPr>
            </w:pPr>
            <w:r w:rsidRPr="002777DA">
              <w:rPr>
                <w:lang w:val="fr-BE"/>
              </w:rPr>
              <w:t>Description</w:t>
            </w:r>
          </w:p>
        </w:tc>
        <w:tc>
          <w:tcPr>
            <w:tcW w:w="1406" w:type="dxa"/>
          </w:tcPr>
          <w:p w14:paraId="7F964B58" w14:textId="77777777" w:rsidR="00D76A0A" w:rsidRPr="002777DA" w:rsidRDefault="00D76A0A" w:rsidP="00D76A0A">
            <w:pPr>
              <w:pStyle w:val="Tabeltitel"/>
              <w:rPr>
                <w:lang w:val="fr-BE"/>
              </w:rPr>
            </w:pPr>
            <w:r w:rsidRPr="002777DA">
              <w:rPr>
                <w:lang w:val="fr-BE"/>
              </w:rPr>
              <w:t>Évaluation</w:t>
            </w:r>
          </w:p>
        </w:tc>
      </w:tr>
      <w:tr w:rsidR="00D76A0A" w:rsidRPr="002777DA" w14:paraId="4D37FDA1" w14:textId="77777777" w:rsidTr="00D76A0A">
        <w:tc>
          <w:tcPr>
            <w:tcW w:w="1866" w:type="dxa"/>
          </w:tcPr>
          <w:p w14:paraId="6F83CC61" w14:textId="77777777" w:rsidR="00D76A0A" w:rsidRPr="002777DA" w:rsidRDefault="00D76A0A" w:rsidP="00D76A0A">
            <w:pPr>
              <w:pStyle w:val="Tabelinhoud"/>
              <w:rPr>
                <w:lang w:val="fr-BE"/>
              </w:rPr>
            </w:pPr>
            <w:r w:rsidRPr="002777DA">
              <w:rPr>
                <w:lang w:val="fr-BE"/>
              </w:rPr>
              <w:t>9.4.1</w:t>
            </w:r>
          </w:p>
        </w:tc>
        <w:tc>
          <w:tcPr>
            <w:tcW w:w="5743" w:type="dxa"/>
          </w:tcPr>
          <w:p w14:paraId="2E449A47" w14:textId="77777777" w:rsidR="00D76A0A" w:rsidRPr="002777DA" w:rsidRDefault="00D76A0A" w:rsidP="00D76A0A">
            <w:pPr>
              <w:pStyle w:val="Tabelinhoud"/>
              <w:rPr>
                <w:lang w:val="fr-BE"/>
              </w:rPr>
            </w:pPr>
            <w:r w:rsidRPr="002777DA">
              <w:rPr>
                <w:szCs w:val="18"/>
                <w:lang w:val="fr-BE" w:eastAsia="nl-NL"/>
              </w:rPr>
              <w:t>Généralités</w:t>
            </w:r>
          </w:p>
        </w:tc>
        <w:tc>
          <w:tcPr>
            <w:tcW w:w="1406" w:type="dxa"/>
          </w:tcPr>
          <w:p w14:paraId="18DF6525" w14:textId="77777777" w:rsidR="00D76A0A" w:rsidRPr="002777DA" w:rsidRDefault="00D76A0A" w:rsidP="00D76A0A">
            <w:pPr>
              <w:pStyle w:val="Tabelinhoud"/>
              <w:rPr>
                <w:lang w:val="fr-BE"/>
              </w:rPr>
            </w:pPr>
          </w:p>
        </w:tc>
      </w:tr>
      <w:tr w:rsidR="00D76A0A" w:rsidRPr="008F7647" w14:paraId="6460AF14" w14:textId="77777777" w:rsidTr="00D76A0A">
        <w:tc>
          <w:tcPr>
            <w:tcW w:w="1866" w:type="dxa"/>
          </w:tcPr>
          <w:p w14:paraId="7809E460" w14:textId="77777777" w:rsidR="00D76A0A" w:rsidRPr="002777DA" w:rsidRDefault="00D76A0A" w:rsidP="00D76A0A">
            <w:pPr>
              <w:pStyle w:val="Tabelinhoud"/>
              <w:rPr>
                <w:lang w:val="fr-BE"/>
              </w:rPr>
            </w:pPr>
            <w:r w:rsidRPr="002777DA">
              <w:rPr>
                <w:lang w:val="fr-BE"/>
              </w:rPr>
              <w:t>9.4.2</w:t>
            </w:r>
          </w:p>
        </w:tc>
        <w:tc>
          <w:tcPr>
            <w:tcW w:w="5743" w:type="dxa"/>
          </w:tcPr>
          <w:p w14:paraId="2E8B1D61" w14:textId="77777777" w:rsidR="00D76A0A" w:rsidRPr="002777DA" w:rsidRDefault="00D76A0A" w:rsidP="00D76A0A">
            <w:pPr>
              <w:pStyle w:val="Tabelinhoud"/>
              <w:rPr>
                <w:lang w:val="fr-BE"/>
              </w:rPr>
            </w:pPr>
            <w:r w:rsidRPr="002777DA">
              <w:rPr>
                <w:szCs w:val="18"/>
                <w:lang w:val="fr-BE"/>
              </w:rPr>
              <w:t>Conduite de la réunion d’ouverture</w:t>
            </w:r>
          </w:p>
        </w:tc>
        <w:tc>
          <w:tcPr>
            <w:tcW w:w="1406" w:type="dxa"/>
          </w:tcPr>
          <w:p w14:paraId="29F2D84C" w14:textId="77777777" w:rsidR="00D76A0A" w:rsidRPr="002777DA" w:rsidRDefault="00D76A0A" w:rsidP="00D76A0A">
            <w:pPr>
              <w:pStyle w:val="Tabelinhoud"/>
              <w:rPr>
                <w:lang w:val="fr-BE"/>
              </w:rPr>
            </w:pPr>
          </w:p>
        </w:tc>
      </w:tr>
      <w:tr w:rsidR="00D76A0A" w:rsidRPr="002777DA" w14:paraId="78C23437" w14:textId="77777777" w:rsidTr="00D76A0A">
        <w:tc>
          <w:tcPr>
            <w:tcW w:w="1866" w:type="dxa"/>
          </w:tcPr>
          <w:p w14:paraId="6C297971" w14:textId="77777777" w:rsidR="00D76A0A" w:rsidRPr="002777DA" w:rsidRDefault="00D76A0A" w:rsidP="00D76A0A">
            <w:pPr>
              <w:pStyle w:val="Tabelinhoud"/>
              <w:rPr>
                <w:lang w:val="fr-BE"/>
              </w:rPr>
            </w:pPr>
            <w:r w:rsidRPr="002777DA">
              <w:rPr>
                <w:lang w:val="fr-BE"/>
              </w:rPr>
              <w:t>9.4.3</w:t>
            </w:r>
          </w:p>
        </w:tc>
        <w:tc>
          <w:tcPr>
            <w:tcW w:w="5743" w:type="dxa"/>
          </w:tcPr>
          <w:p w14:paraId="0E24C277" w14:textId="77777777" w:rsidR="00D76A0A" w:rsidRPr="002777DA" w:rsidRDefault="00D76A0A" w:rsidP="00D76A0A">
            <w:pPr>
              <w:pStyle w:val="Tabelinhoud"/>
              <w:rPr>
                <w:lang w:val="fr-BE"/>
              </w:rPr>
            </w:pPr>
            <w:r w:rsidRPr="002777DA">
              <w:rPr>
                <w:szCs w:val="18"/>
                <w:lang w:val="fr-BE"/>
              </w:rPr>
              <w:t>Communication pendant l’audit</w:t>
            </w:r>
          </w:p>
        </w:tc>
        <w:tc>
          <w:tcPr>
            <w:tcW w:w="1406" w:type="dxa"/>
          </w:tcPr>
          <w:p w14:paraId="3344FD9D" w14:textId="77777777" w:rsidR="00D76A0A" w:rsidRPr="002777DA" w:rsidRDefault="00D76A0A" w:rsidP="00D76A0A">
            <w:pPr>
              <w:pStyle w:val="Tabelinhoud"/>
              <w:rPr>
                <w:lang w:val="fr-BE"/>
              </w:rPr>
            </w:pPr>
          </w:p>
        </w:tc>
      </w:tr>
      <w:tr w:rsidR="00D76A0A" w:rsidRPr="008F7647" w14:paraId="015F06D4" w14:textId="77777777" w:rsidTr="00D76A0A">
        <w:tc>
          <w:tcPr>
            <w:tcW w:w="1866" w:type="dxa"/>
          </w:tcPr>
          <w:p w14:paraId="4D5A2D6C" w14:textId="77777777" w:rsidR="00D76A0A" w:rsidRPr="002777DA" w:rsidRDefault="00D76A0A" w:rsidP="00D76A0A">
            <w:pPr>
              <w:pStyle w:val="Tabelinhoud"/>
              <w:rPr>
                <w:lang w:val="fr-BE"/>
              </w:rPr>
            </w:pPr>
            <w:r w:rsidRPr="002777DA">
              <w:rPr>
                <w:lang w:val="fr-BE"/>
              </w:rPr>
              <w:t>9.4.4</w:t>
            </w:r>
          </w:p>
        </w:tc>
        <w:tc>
          <w:tcPr>
            <w:tcW w:w="5743" w:type="dxa"/>
          </w:tcPr>
          <w:p w14:paraId="178D636D" w14:textId="77777777" w:rsidR="00D76A0A" w:rsidRPr="002777DA" w:rsidRDefault="00D76A0A" w:rsidP="00D76A0A">
            <w:pPr>
              <w:pStyle w:val="Tabelinhoud"/>
              <w:rPr>
                <w:lang w:val="fr-BE"/>
              </w:rPr>
            </w:pPr>
            <w:r w:rsidRPr="002777DA">
              <w:rPr>
                <w:szCs w:val="18"/>
                <w:lang w:val="fr-BE"/>
              </w:rPr>
              <w:t>Obtention et vérification des informations</w:t>
            </w:r>
          </w:p>
        </w:tc>
        <w:tc>
          <w:tcPr>
            <w:tcW w:w="1406" w:type="dxa"/>
          </w:tcPr>
          <w:p w14:paraId="262C0240" w14:textId="77777777" w:rsidR="00D76A0A" w:rsidRPr="002777DA" w:rsidRDefault="00D76A0A" w:rsidP="00D76A0A">
            <w:pPr>
              <w:pStyle w:val="Tabelinhoud"/>
              <w:rPr>
                <w:lang w:val="fr-BE"/>
              </w:rPr>
            </w:pPr>
          </w:p>
        </w:tc>
      </w:tr>
      <w:tr w:rsidR="00D76A0A" w:rsidRPr="008F7647" w14:paraId="195D5B19" w14:textId="77777777" w:rsidTr="00D76A0A">
        <w:tc>
          <w:tcPr>
            <w:tcW w:w="1866" w:type="dxa"/>
          </w:tcPr>
          <w:p w14:paraId="3595A19F" w14:textId="77777777" w:rsidR="00D76A0A" w:rsidRPr="002777DA" w:rsidRDefault="00D76A0A" w:rsidP="00D76A0A">
            <w:pPr>
              <w:pStyle w:val="Tabelinhoud"/>
              <w:rPr>
                <w:lang w:val="fr-BE"/>
              </w:rPr>
            </w:pPr>
            <w:r w:rsidRPr="002777DA">
              <w:rPr>
                <w:lang w:val="fr-BE"/>
              </w:rPr>
              <w:t>9.4.5</w:t>
            </w:r>
          </w:p>
        </w:tc>
        <w:tc>
          <w:tcPr>
            <w:tcW w:w="5743" w:type="dxa"/>
          </w:tcPr>
          <w:p w14:paraId="486629DA" w14:textId="77777777" w:rsidR="00D76A0A" w:rsidRPr="002777DA" w:rsidRDefault="00D76A0A" w:rsidP="00D76A0A">
            <w:pPr>
              <w:pStyle w:val="Tabelinhoud"/>
              <w:rPr>
                <w:lang w:val="fr-BE"/>
              </w:rPr>
            </w:pPr>
            <w:r w:rsidRPr="002777DA">
              <w:rPr>
                <w:lang w:val="fr-BE"/>
              </w:rPr>
              <w:t>Identification et enregistrement des constat d’audit</w:t>
            </w:r>
          </w:p>
        </w:tc>
        <w:tc>
          <w:tcPr>
            <w:tcW w:w="1406" w:type="dxa"/>
          </w:tcPr>
          <w:p w14:paraId="12607461" w14:textId="77777777" w:rsidR="00D76A0A" w:rsidRPr="002777DA" w:rsidRDefault="00D76A0A" w:rsidP="00D76A0A">
            <w:pPr>
              <w:pStyle w:val="Tabelinhoud"/>
              <w:rPr>
                <w:lang w:val="fr-BE"/>
              </w:rPr>
            </w:pPr>
          </w:p>
        </w:tc>
      </w:tr>
      <w:tr w:rsidR="00D76A0A" w:rsidRPr="002777DA" w14:paraId="10BACC6E" w14:textId="77777777" w:rsidTr="00D76A0A">
        <w:tc>
          <w:tcPr>
            <w:tcW w:w="1866" w:type="dxa"/>
          </w:tcPr>
          <w:p w14:paraId="2D7C87DA" w14:textId="77777777" w:rsidR="00D76A0A" w:rsidRPr="002777DA" w:rsidRDefault="00D76A0A" w:rsidP="00D76A0A">
            <w:pPr>
              <w:pStyle w:val="Tabelinhoud"/>
              <w:rPr>
                <w:lang w:val="fr-BE"/>
              </w:rPr>
            </w:pPr>
            <w:r w:rsidRPr="002777DA">
              <w:rPr>
                <w:lang w:val="fr-BE"/>
              </w:rPr>
              <w:t>9.4.6</w:t>
            </w:r>
          </w:p>
        </w:tc>
        <w:tc>
          <w:tcPr>
            <w:tcW w:w="5743" w:type="dxa"/>
          </w:tcPr>
          <w:p w14:paraId="1D7491C3" w14:textId="77777777" w:rsidR="00D76A0A" w:rsidRPr="002777DA" w:rsidRDefault="00D76A0A" w:rsidP="00D76A0A">
            <w:pPr>
              <w:pStyle w:val="Tabelinhoud"/>
              <w:rPr>
                <w:lang w:val="fr-BE"/>
              </w:rPr>
            </w:pPr>
            <w:r w:rsidRPr="002777DA">
              <w:rPr>
                <w:lang w:val="fr-BE"/>
              </w:rPr>
              <w:t>Préparation des conclusions d’audit</w:t>
            </w:r>
          </w:p>
        </w:tc>
        <w:tc>
          <w:tcPr>
            <w:tcW w:w="1406" w:type="dxa"/>
          </w:tcPr>
          <w:p w14:paraId="1C0897F8" w14:textId="77777777" w:rsidR="00D76A0A" w:rsidRPr="002777DA" w:rsidRDefault="00D76A0A" w:rsidP="00D76A0A">
            <w:pPr>
              <w:pStyle w:val="Tabelinhoud"/>
              <w:rPr>
                <w:lang w:val="fr-BE"/>
              </w:rPr>
            </w:pPr>
          </w:p>
        </w:tc>
      </w:tr>
      <w:tr w:rsidR="00D76A0A" w:rsidRPr="008F7647" w14:paraId="50C6ACAD" w14:textId="77777777" w:rsidTr="00D76A0A">
        <w:tc>
          <w:tcPr>
            <w:tcW w:w="1866" w:type="dxa"/>
          </w:tcPr>
          <w:p w14:paraId="69414870" w14:textId="77777777" w:rsidR="00D76A0A" w:rsidRPr="002777DA" w:rsidRDefault="00D76A0A" w:rsidP="00D76A0A">
            <w:pPr>
              <w:pStyle w:val="Tabelinhoud"/>
              <w:rPr>
                <w:lang w:val="fr-BE"/>
              </w:rPr>
            </w:pPr>
            <w:r w:rsidRPr="002777DA">
              <w:rPr>
                <w:lang w:val="fr-BE"/>
              </w:rPr>
              <w:t>9.4.7</w:t>
            </w:r>
          </w:p>
        </w:tc>
        <w:tc>
          <w:tcPr>
            <w:tcW w:w="5743" w:type="dxa"/>
          </w:tcPr>
          <w:p w14:paraId="0884DE89" w14:textId="77777777" w:rsidR="00D76A0A" w:rsidRPr="002777DA" w:rsidRDefault="00D76A0A" w:rsidP="00D76A0A">
            <w:pPr>
              <w:pStyle w:val="Tabelinhoud"/>
              <w:rPr>
                <w:lang w:val="fr-BE"/>
              </w:rPr>
            </w:pPr>
            <w:r w:rsidRPr="002777DA">
              <w:rPr>
                <w:lang w:val="fr-BE"/>
              </w:rPr>
              <w:t>Conduite de la réunion de clôture</w:t>
            </w:r>
          </w:p>
        </w:tc>
        <w:tc>
          <w:tcPr>
            <w:tcW w:w="1406" w:type="dxa"/>
          </w:tcPr>
          <w:p w14:paraId="6C59EC2F" w14:textId="77777777" w:rsidR="00D76A0A" w:rsidRPr="002777DA" w:rsidRDefault="00D76A0A" w:rsidP="00D76A0A">
            <w:pPr>
              <w:pStyle w:val="Tabelinhoud"/>
              <w:rPr>
                <w:lang w:val="fr-BE"/>
              </w:rPr>
            </w:pPr>
          </w:p>
        </w:tc>
      </w:tr>
      <w:tr w:rsidR="00D76A0A" w:rsidRPr="002777DA" w14:paraId="1025A86A" w14:textId="77777777" w:rsidTr="00D76A0A">
        <w:tc>
          <w:tcPr>
            <w:tcW w:w="1866" w:type="dxa"/>
          </w:tcPr>
          <w:p w14:paraId="70DB4E5F" w14:textId="77777777" w:rsidR="00D76A0A" w:rsidRPr="002777DA" w:rsidRDefault="00D76A0A" w:rsidP="00D76A0A">
            <w:pPr>
              <w:pStyle w:val="Tabelinhoud"/>
              <w:rPr>
                <w:lang w:val="fr-BE"/>
              </w:rPr>
            </w:pPr>
            <w:r w:rsidRPr="002777DA">
              <w:rPr>
                <w:lang w:val="fr-BE"/>
              </w:rPr>
              <w:t>9.4.8</w:t>
            </w:r>
          </w:p>
        </w:tc>
        <w:tc>
          <w:tcPr>
            <w:tcW w:w="5743" w:type="dxa"/>
          </w:tcPr>
          <w:p w14:paraId="285A9770" w14:textId="77777777" w:rsidR="00D76A0A" w:rsidRPr="002777DA" w:rsidRDefault="00D76A0A" w:rsidP="00D76A0A">
            <w:pPr>
              <w:pStyle w:val="Tabelinhoud"/>
              <w:rPr>
                <w:lang w:val="fr-BE"/>
              </w:rPr>
            </w:pPr>
            <w:r w:rsidRPr="002777DA">
              <w:rPr>
                <w:lang w:val="fr-BE"/>
              </w:rPr>
              <w:t>Rapport d’audit</w:t>
            </w:r>
          </w:p>
        </w:tc>
        <w:tc>
          <w:tcPr>
            <w:tcW w:w="1406" w:type="dxa"/>
          </w:tcPr>
          <w:p w14:paraId="36706028" w14:textId="77777777" w:rsidR="00D76A0A" w:rsidRPr="002777DA" w:rsidRDefault="00D76A0A" w:rsidP="00D76A0A">
            <w:pPr>
              <w:pStyle w:val="Tabelinhoud"/>
              <w:rPr>
                <w:lang w:val="fr-BE"/>
              </w:rPr>
            </w:pPr>
          </w:p>
        </w:tc>
      </w:tr>
      <w:tr w:rsidR="00D76A0A" w:rsidRPr="008F7647" w14:paraId="1BDADBAA" w14:textId="77777777" w:rsidTr="00D76A0A">
        <w:tc>
          <w:tcPr>
            <w:tcW w:w="1866" w:type="dxa"/>
          </w:tcPr>
          <w:p w14:paraId="0FBAA1BC" w14:textId="77777777" w:rsidR="00D76A0A" w:rsidRPr="002777DA" w:rsidRDefault="00D76A0A" w:rsidP="00D76A0A">
            <w:pPr>
              <w:pStyle w:val="Tabelinhoud"/>
              <w:rPr>
                <w:lang w:val="fr-BE"/>
              </w:rPr>
            </w:pPr>
            <w:r w:rsidRPr="002777DA">
              <w:rPr>
                <w:lang w:val="fr-BE"/>
              </w:rPr>
              <w:t>9.4.9</w:t>
            </w:r>
          </w:p>
        </w:tc>
        <w:tc>
          <w:tcPr>
            <w:tcW w:w="5743" w:type="dxa"/>
          </w:tcPr>
          <w:p w14:paraId="05DB57C2" w14:textId="77777777" w:rsidR="00D76A0A" w:rsidRPr="002777DA" w:rsidRDefault="00D76A0A" w:rsidP="00D76A0A">
            <w:pPr>
              <w:pStyle w:val="Tabelinhoud"/>
              <w:rPr>
                <w:lang w:val="fr-BE"/>
              </w:rPr>
            </w:pPr>
            <w:r w:rsidRPr="002777DA">
              <w:rPr>
                <w:lang w:val="fr-BE"/>
              </w:rPr>
              <w:t>Analyse des causes de non-conformités</w:t>
            </w:r>
          </w:p>
        </w:tc>
        <w:tc>
          <w:tcPr>
            <w:tcW w:w="1406" w:type="dxa"/>
          </w:tcPr>
          <w:p w14:paraId="4AC25244" w14:textId="77777777" w:rsidR="00D76A0A" w:rsidRPr="002777DA" w:rsidRDefault="00D76A0A" w:rsidP="00D76A0A">
            <w:pPr>
              <w:pStyle w:val="Tabelinhoud"/>
              <w:rPr>
                <w:lang w:val="fr-BE"/>
              </w:rPr>
            </w:pPr>
          </w:p>
        </w:tc>
      </w:tr>
      <w:tr w:rsidR="00D76A0A" w:rsidRPr="008F7647" w14:paraId="3E0FAD4F" w14:textId="77777777" w:rsidTr="00D76A0A">
        <w:tc>
          <w:tcPr>
            <w:tcW w:w="1866" w:type="dxa"/>
          </w:tcPr>
          <w:p w14:paraId="3629BDE2" w14:textId="77777777" w:rsidR="00D76A0A" w:rsidRPr="002777DA" w:rsidRDefault="00D76A0A" w:rsidP="00D76A0A">
            <w:pPr>
              <w:pStyle w:val="Tabelinhoud"/>
              <w:rPr>
                <w:lang w:val="fr-BE"/>
              </w:rPr>
            </w:pPr>
            <w:r w:rsidRPr="002777DA">
              <w:rPr>
                <w:lang w:val="fr-BE"/>
              </w:rPr>
              <w:t>9.4.10</w:t>
            </w:r>
          </w:p>
        </w:tc>
        <w:tc>
          <w:tcPr>
            <w:tcW w:w="5743" w:type="dxa"/>
          </w:tcPr>
          <w:p w14:paraId="7A66589F" w14:textId="77777777" w:rsidR="00D76A0A" w:rsidRPr="002777DA" w:rsidRDefault="00D76A0A" w:rsidP="00D76A0A">
            <w:pPr>
              <w:pStyle w:val="Tabelinhoud"/>
              <w:rPr>
                <w:lang w:val="fr-BE"/>
              </w:rPr>
            </w:pPr>
            <w:r w:rsidRPr="002777DA">
              <w:rPr>
                <w:lang w:val="fr-BE"/>
              </w:rPr>
              <w:t>Efficacité des corrections et d’actions correctives</w:t>
            </w:r>
          </w:p>
        </w:tc>
        <w:tc>
          <w:tcPr>
            <w:tcW w:w="1406" w:type="dxa"/>
          </w:tcPr>
          <w:p w14:paraId="4362BD94" w14:textId="77777777" w:rsidR="00D76A0A" w:rsidRPr="002777DA" w:rsidRDefault="00D76A0A" w:rsidP="00D76A0A">
            <w:pPr>
              <w:pStyle w:val="Tabelinhoud"/>
              <w:rPr>
                <w:lang w:val="fr-BE"/>
              </w:rPr>
            </w:pPr>
          </w:p>
        </w:tc>
      </w:tr>
    </w:tbl>
    <w:p w14:paraId="7A7881AB" w14:textId="77777777" w:rsidR="00D76A0A" w:rsidRPr="002777DA" w:rsidRDefault="00D76A0A" w:rsidP="00D76A0A">
      <w:pPr>
        <w:pStyle w:val="Kop6"/>
        <w:rPr>
          <w:lang w:val="fr-BE"/>
        </w:rPr>
      </w:pPr>
      <w:r w:rsidRPr="002777DA">
        <w:rPr>
          <w:lang w:val="fr-BE"/>
        </w:rPr>
        <w:t>Principaux documents examinés :</w:t>
      </w:r>
    </w:p>
    <w:p w14:paraId="7C137261" w14:textId="77777777" w:rsidR="00D76A0A" w:rsidRPr="002777DA" w:rsidRDefault="00D76A0A" w:rsidP="00D76A0A">
      <w:pPr>
        <w:rPr>
          <w:lang w:val="fr-BE"/>
        </w:rPr>
      </w:pPr>
    </w:p>
    <w:p w14:paraId="1117FDC9" w14:textId="77777777" w:rsidR="00D76A0A" w:rsidRPr="002777DA" w:rsidRDefault="00D76A0A" w:rsidP="00D76A0A">
      <w:pPr>
        <w:pStyle w:val="Kop6"/>
        <w:rPr>
          <w:lang w:val="fr-BE"/>
        </w:rPr>
      </w:pPr>
      <w:r w:rsidRPr="002777DA">
        <w:rPr>
          <w:lang w:val="fr-BE"/>
        </w:rPr>
        <w:lastRenderedPageBreak/>
        <w:t>Description générale des constatations y compris référence aux éventuelles non-conformités :</w:t>
      </w:r>
    </w:p>
    <w:p w14:paraId="606FB5F3" w14:textId="77777777" w:rsidR="00D76A0A" w:rsidRPr="002777DA" w:rsidRDefault="00D76A0A" w:rsidP="00D76A0A">
      <w:pPr>
        <w:rPr>
          <w:rFonts w:asciiTheme="majorHAnsi" w:hAnsiTheme="majorHAnsi"/>
          <w:lang w:val="fr-BE"/>
        </w:rPr>
      </w:pPr>
    </w:p>
    <w:p w14:paraId="38A41261" w14:textId="77777777" w:rsidR="00D76A0A" w:rsidRPr="002777DA" w:rsidRDefault="00D76A0A" w:rsidP="00D76A0A">
      <w:pPr>
        <w:pStyle w:val="Lijstalinea40"/>
        <w:widowControl/>
        <w:ind w:left="0"/>
        <w:rPr>
          <w:rFonts w:asciiTheme="majorHAnsi" w:hAnsiTheme="majorHAnsi"/>
          <w:b/>
          <w:bCs/>
          <w:lang w:val="fr-BE"/>
        </w:rPr>
      </w:pPr>
      <w:r w:rsidRPr="002777DA">
        <w:rPr>
          <w:rFonts w:asciiTheme="majorHAnsi" w:hAnsiTheme="majorHAnsi"/>
          <w:b/>
          <w:bCs/>
          <w:lang w:val="fr-BE"/>
        </w:rPr>
        <w:t>EN ISO/IEC 17021-1:2015 § 9.5  Décision</w:t>
      </w:r>
    </w:p>
    <w:tbl>
      <w:tblPr>
        <w:tblStyle w:val="Tabelraster"/>
        <w:tblW w:w="9015" w:type="dxa"/>
        <w:tblLook w:val="04A0" w:firstRow="1" w:lastRow="0" w:firstColumn="1" w:lastColumn="0" w:noHBand="0" w:noVBand="1"/>
      </w:tblPr>
      <w:tblGrid>
        <w:gridCol w:w="1866"/>
        <w:gridCol w:w="5743"/>
        <w:gridCol w:w="1406"/>
      </w:tblGrid>
      <w:tr w:rsidR="00D76A0A" w:rsidRPr="002777DA" w14:paraId="74407680" w14:textId="77777777" w:rsidTr="00D76A0A">
        <w:tc>
          <w:tcPr>
            <w:tcW w:w="1866" w:type="dxa"/>
          </w:tcPr>
          <w:p w14:paraId="0961EAAF" w14:textId="77777777" w:rsidR="00D76A0A" w:rsidRPr="002777DA" w:rsidRDefault="00D76A0A" w:rsidP="00D76A0A">
            <w:pPr>
              <w:pStyle w:val="Tabeltitel"/>
              <w:rPr>
                <w:lang w:val="fr-BE"/>
              </w:rPr>
            </w:pPr>
            <w:r w:rsidRPr="002777DA">
              <w:rPr>
                <w:lang w:val="fr-BE"/>
              </w:rPr>
              <w:t>Clause</w:t>
            </w:r>
          </w:p>
        </w:tc>
        <w:tc>
          <w:tcPr>
            <w:tcW w:w="5743" w:type="dxa"/>
          </w:tcPr>
          <w:p w14:paraId="0C74EE14" w14:textId="77777777" w:rsidR="00D76A0A" w:rsidRPr="002777DA" w:rsidRDefault="00D76A0A" w:rsidP="00D76A0A">
            <w:pPr>
              <w:pStyle w:val="Tabeltitel"/>
              <w:rPr>
                <w:lang w:val="fr-BE"/>
              </w:rPr>
            </w:pPr>
            <w:r w:rsidRPr="002777DA">
              <w:rPr>
                <w:lang w:val="fr-BE"/>
              </w:rPr>
              <w:t>Description</w:t>
            </w:r>
          </w:p>
        </w:tc>
        <w:tc>
          <w:tcPr>
            <w:tcW w:w="1406" w:type="dxa"/>
          </w:tcPr>
          <w:p w14:paraId="7CDE3913" w14:textId="77777777" w:rsidR="00D76A0A" w:rsidRPr="002777DA" w:rsidRDefault="00D76A0A" w:rsidP="00D76A0A">
            <w:pPr>
              <w:pStyle w:val="Tabeltitel"/>
              <w:rPr>
                <w:lang w:val="fr-BE"/>
              </w:rPr>
            </w:pPr>
            <w:r w:rsidRPr="002777DA">
              <w:rPr>
                <w:lang w:val="fr-BE"/>
              </w:rPr>
              <w:t>Évaluation</w:t>
            </w:r>
          </w:p>
        </w:tc>
      </w:tr>
      <w:tr w:rsidR="00D76A0A" w:rsidRPr="002777DA" w14:paraId="21729866" w14:textId="77777777" w:rsidTr="00D76A0A">
        <w:tc>
          <w:tcPr>
            <w:tcW w:w="1866" w:type="dxa"/>
          </w:tcPr>
          <w:p w14:paraId="680EFC37" w14:textId="77777777" w:rsidR="00D76A0A" w:rsidRPr="002777DA" w:rsidRDefault="00D76A0A" w:rsidP="00D76A0A">
            <w:pPr>
              <w:pStyle w:val="Tabelinhoud"/>
              <w:rPr>
                <w:lang w:val="fr-BE"/>
              </w:rPr>
            </w:pPr>
            <w:r w:rsidRPr="002777DA">
              <w:rPr>
                <w:lang w:val="fr-BE"/>
              </w:rPr>
              <w:t>9.5.1</w:t>
            </w:r>
          </w:p>
        </w:tc>
        <w:tc>
          <w:tcPr>
            <w:tcW w:w="5743" w:type="dxa"/>
          </w:tcPr>
          <w:p w14:paraId="21EEC397" w14:textId="77777777" w:rsidR="00D76A0A" w:rsidRPr="002777DA" w:rsidRDefault="00D76A0A" w:rsidP="00D76A0A">
            <w:pPr>
              <w:pStyle w:val="Tabelinhoud"/>
              <w:rPr>
                <w:lang w:val="fr-BE"/>
              </w:rPr>
            </w:pPr>
            <w:r w:rsidRPr="002777DA">
              <w:rPr>
                <w:lang w:val="fr-BE"/>
              </w:rPr>
              <w:t>Généralités</w:t>
            </w:r>
          </w:p>
        </w:tc>
        <w:tc>
          <w:tcPr>
            <w:tcW w:w="1406" w:type="dxa"/>
          </w:tcPr>
          <w:p w14:paraId="5FD24A20" w14:textId="77777777" w:rsidR="00D76A0A" w:rsidRPr="002777DA" w:rsidRDefault="00D76A0A" w:rsidP="00D76A0A">
            <w:pPr>
              <w:pStyle w:val="Tabelinhoud"/>
              <w:rPr>
                <w:lang w:val="fr-BE"/>
              </w:rPr>
            </w:pPr>
          </w:p>
        </w:tc>
      </w:tr>
      <w:tr w:rsidR="00D76A0A" w:rsidRPr="008F7647" w14:paraId="2FB3E93F" w14:textId="77777777" w:rsidTr="00D76A0A">
        <w:tc>
          <w:tcPr>
            <w:tcW w:w="1866" w:type="dxa"/>
          </w:tcPr>
          <w:p w14:paraId="444D54AD" w14:textId="77777777" w:rsidR="00D76A0A" w:rsidRPr="002777DA" w:rsidRDefault="00D76A0A" w:rsidP="00D76A0A">
            <w:pPr>
              <w:pStyle w:val="Tabelinhoud"/>
              <w:rPr>
                <w:lang w:val="fr-BE"/>
              </w:rPr>
            </w:pPr>
            <w:r w:rsidRPr="002777DA">
              <w:rPr>
                <w:lang w:val="fr-BE"/>
              </w:rPr>
              <w:t>9.5.2</w:t>
            </w:r>
          </w:p>
        </w:tc>
        <w:tc>
          <w:tcPr>
            <w:tcW w:w="5743" w:type="dxa"/>
          </w:tcPr>
          <w:p w14:paraId="65B63F98" w14:textId="77777777" w:rsidR="00D76A0A" w:rsidRPr="002777DA" w:rsidRDefault="00D76A0A" w:rsidP="00D76A0A">
            <w:pPr>
              <w:pStyle w:val="Tabelinhoud"/>
              <w:rPr>
                <w:lang w:val="fr-BE"/>
              </w:rPr>
            </w:pPr>
            <w:r w:rsidRPr="002777DA">
              <w:rPr>
                <w:lang w:val="fr-BE"/>
              </w:rPr>
              <w:t>Actions précédent la prise de décision</w:t>
            </w:r>
          </w:p>
        </w:tc>
        <w:tc>
          <w:tcPr>
            <w:tcW w:w="1406" w:type="dxa"/>
          </w:tcPr>
          <w:p w14:paraId="1BB2A6C1" w14:textId="77777777" w:rsidR="00D76A0A" w:rsidRPr="002777DA" w:rsidRDefault="00D76A0A" w:rsidP="00D76A0A">
            <w:pPr>
              <w:pStyle w:val="Tabelinhoud"/>
              <w:rPr>
                <w:lang w:val="fr-BE"/>
              </w:rPr>
            </w:pPr>
          </w:p>
        </w:tc>
      </w:tr>
      <w:tr w:rsidR="00D76A0A" w:rsidRPr="008F7647" w14:paraId="1CC03C93" w14:textId="77777777" w:rsidTr="00D76A0A">
        <w:tc>
          <w:tcPr>
            <w:tcW w:w="1866" w:type="dxa"/>
          </w:tcPr>
          <w:p w14:paraId="2407D308" w14:textId="77777777" w:rsidR="00D76A0A" w:rsidRPr="002777DA" w:rsidRDefault="00D76A0A" w:rsidP="00D76A0A">
            <w:pPr>
              <w:pStyle w:val="Tabelinhoud"/>
              <w:rPr>
                <w:lang w:val="fr-BE"/>
              </w:rPr>
            </w:pPr>
            <w:r w:rsidRPr="002777DA">
              <w:rPr>
                <w:lang w:val="fr-BE"/>
              </w:rPr>
              <w:t>9.5.3</w:t>
            </w:r>
          </w:p>
        </w:tc>
        <w:tc>
          <w:tcPr>
            <w:tcW w:w="5743" w:type="dxa"/>
          </w:tcPr>
          <w:p w14:paraId="5B3795C6" w14:textId="77777777" w:rsidR="00D76A0A" w:rsidRPr="002777DA" w:rsidRDefault="00D76A0A" w:rsidP="00D76A0A">
            <w:pPr>
              <w:pStyle w:val="Tabelinhoud"/>
              <w:rPr>
                <w:lang w:val="fr-BE"/>
              </w:rPr>
            </w:pPr>
            <w:r w:rsidRPr="002777DA">
              <w:rPr>
                <w:lang w:val="fr-BE"/>
              </w:rPr>
              <w:t>Informations sur la délivrance d’une certification initiale</w:t>
            </w:r>
          </w:p>
        </w:tc>
        <w:tc>
          <w:tcPr>
            <w:tcW w:w="1406" w:type="dxa"/>
          </w:tcPr>
          <w:p w14:paraId="7E79ABC9" w14:textId="77777777" w:rsidR="00D76A0A" w:rsidRPr="002777DA" w:rsidRDefault="00D76A0A" w:rsidP="00D76A0A">
            <w:pPr>
              <w:pStyle w:val="Tabelinhoud"/>
              <w:rPr>
                <w:lang w:val="fr-BE"/>
              </w:rPr>
            </w:pPr>
          </w:p>
        </w:tc>
      </w:tr>
      <w:tr w:rsidR="00D76A0A" w:rsidRPr="008F7647" w14:paraId="1F69D852" w14:textId="77777777" w:rsidTr="00D76A0A">
        <w:tc>
          <w:tcPr>
            <w:tcW w:w="1866" w:type="dxa"/>
          </w:tcPr>
          <w:p w14:paraId="15E0A54D" w14:textId="77777777" w:rsidR="00D76A0A" w:rsidRPr="002777DA" w:rsidRDefault="00D76A0A" w:rsidP="00D76A0A">
            <w:pPr>
              <w:pStyle w:val="Tabelinhoud"/>
              <w:rPr>
                <w:lang w:val="fr-BE"/>
              </w:rPr>
            </w:pPr>
            <w:r w:rsidRPr="002777DA">
              <w:rPr>
                <w:lang w:val="fr-BE"/>
              </w:rPr>
              <w:t>9.5.4</w:t>
            </w:r>
          </w:p>
        </w:tc>
        <w:tc>
          <w:tcPr>
            <w:tcW w:w="5743" w:type="dxa"/>
          </w:tcPr>
          <w:p w14:paraId="663242E7" w14:textId="77777777" w:rsidR="00D76A0A" w:rsidRPr="002777DA" w:rsidRDefault="00D76A0A" w:rsidP="00D76A0A">
            <w:pPr>
              <w:pStyle w:val="Tabelinhoud"/>
              <w:rPr>
                <w:lang w:val="fr-BE"/>
              </w:rPr>
            </w:pPr>
            <w:r w:rsidRPr="002777DA">
              <w:rPr>
                <w:lang w:val="fr-BE"/>
              </w:rPr>
              <w:t>Informations pour la délivrance d'un renouvellement de certification</w:t>
            </w:r>
          </w:p>
        </w:tc>
        <w:tc>
          <w:tcPr>
            <w:tcW w:w="1406" w:type="dxa"/>
          </w:tcPr>
          <w:p w14:paraId="313D8025" w14:textId="77777777" w:rsidR="00D76A0A" w:rsidRPr="002777DA" w:rsidRDefault="00D76A0A" w:rsidP="00D76A0A">
            <w:pPr>
              <w:pStyle w:val="Tabelinhoud"/>
              <w:rPr>
                <w:lang w:val="fr-BE"/>
              </w:rPr>
            </w:pPr>
          </w:p>
        </w:tc>
      </w:tr>
    </w:tbl>
    <w:p w14:paraId="3A9C8334" w14:textId="77777777" w:rsidR="00D76A0A" w:rsidRPr="002777DA" w:rsidRDefault="00D76A0A" w:rsidP="00D76A0A">
      <w:pPr>
        <w:pStyle w:val="Kop6"/>
        <w:rPr>
          <w:lang w:val="fr-BE"/>
        </w:rPr>
      </w:pPr>
      <w:r w:rsidRPr="002777DA">
        <w:rPr>
          <w:lang w:val="fr-BE"/>
        </w:rPr>
        <w:t>Principaux documents examinés :</w:t>
      </w:r>
    </w:p>
    <w:p w14:paraId="21622B53" w14:textId="77777777" w:rsidR="00D76A0A" w:rsidRPr="002777DA" w:rsidRDefault="00D76A0A" w:rsidP="00D76A0A">
      <w:pPr>
        <w:rPr>
          <w:lang w:val="fr-BE"/>
        </w:rPr>
      </w:pPr>
    </w:p>
    <w:p w14:paraId="4E24C2ED"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7356EBA4" w14:textId="77777777" w:rsidR="00D76A0A" w:rsidRPr="002777DA" w:rsidRDefault="00D76A0A" w:rsidP="00D76A0A">
      <w:pPr>
        <w:rPr>
          <w:lang w:val="fr-BE"/>
        </w:rPr>
      </w:pPr>
    </w:p>
    <w:p w14:paraId="689AE1D8" w14:textId="77777777" w:rsidR="00D76A0A" w:rsidRPr="002777DA" w:rsidRDefault="00D76A0A" w:rsidP="00D76A0A">
      <w:pPr>
        <w:pStyle w:val="Kop3"/>
        <w:rPr>
          <w:i/>
          <w:lang w:val="fr-BE"/>
        </w:rPr>
      </w:pPr>
      <w:r w:rsidRPr="00D76A0A">
        <w:t>CERTIFICATION</w:t>
      </w:r>
      <w:r w:rsidRPr="002777DA">
        <w:rPr>
          <w:lang w:val="fr-BE"/>
        </w:rPr>
        <w:t>: SUIVI / PROCEDURES ADMINISTRATIVES</w:t>
      </w:r>
    </w:p>
    <w:p w14:paraId="18D711A2" w14:textId="77777777" w:rsidR="00D76A0A" w:rsidRPr="002777DA" w:rsidRDefault="00D76A0A" w:rsidP="00D76A0A">
      <w:pPr>
        <w:pStyle w:val="Kop5"/>
      </w:pPr>
      <w:r w:rsidRPr="002777DA">
        <w:t>EN ISO/IEC 17021-1:2015 § 9.6  Maintien de la certification</w:t>
      </w:r>
    </w:p>
    <w:tbl>
      <w:tblPr>
        <w:tblStyle w:val="Tabelraster"/>
        <w:tblW w:w="9015" w:type="dxa"/>
        <w:tblLook w:val="04A0" w:firstRow="1" w:lastRow="0" w:firstColumn="1" w:lastColumn="0" w:noHBand="0" w:noVBand="1"/>
      </w:tblPr>
      <w:tblGrid>
        <w:gridCol w:w="1866"/>
        <w:gridCol w:w="5743"/>
        <w:gridCol w:w="1406"/>
      </w:tblGrid>
      <w:tr w:rsidR="00D76A0A" w:rsidRPr="002777DA" w14:paraId="67635ED2" w14:textId="77777777" w:rsidTr="00D76A0A">
        <w:tc>
          <w:tcPr>
            <w:tcW w:w="1866" w:type="dxa"/>
          </w:tcPr>
          <w:p w14:paraId="0DCC387D" w14:textId="77777777" w:rsidR="00D76A0A" w:rsidRPr="002777DA" w:rsidRDefault="00D76A0A" w:rsidP="00D76A0A">
            <w:pPr>
              <w:pStyle w:val="Tabeltitel"/>
              <w:rPr>
                <w:lang w:val="fr-BE"/>
              </w:rPr>
            </w:pPr>
            <w:r w:rsidRPr="002777DA">
              <w:rPr>
                <w:lang w:val="fr-BE"/>
              </w:rPr>
              <w:t>Clause</w:t>
            </w:r>
          </w:p>
        </w:tc>
        <w:tc>
          <w:tcPr>
            <w:tcW w:w="5743" w:type="dxa"/>
          </w:tcPr>
          <w:p w14:paraId="6E9FD592" w14:textId="77777777" w:rsidR="00D76A0A" w:rsidRPr="002777DA" w:rsidRDefault="00D76A0A" w:rsidP="00D76A0A">
            <w:pPr>
              <w:pStyle w:val="Tabeltitel"/>
              <w:rPr>
                <w:lang w:val="fr-BE"/>
              </w:rPr>
            </w:pPr>
            <w:r w:rsidRPr="002777DA">
              <w:rPr>
                <w:lang w:val="fr-BE"/>
              </w:rPr>
              <w:t>Description</w:t>
            </w:r>
          </w:p>
        </w:tc>
        <w:tc>
          <w:tcPr>
            <w:tcW w:w="1406" w:type="dxa"/>
          </w:tcPr>
          <w:p w14:paraId="04D12ACB" w14:textId="77777777" w:rsidR="00D76A0A" w:rsidRPr="002777DA" w:rsidRDefault="00D76A0A" w:rsidP="00D76A0A">
            <w:pPr>
              <w:pStyle w:val="Tabeltitel"/>
              <w:rPr>
                <w:lang w:val="fr-BE"/>
              </w:rPr>
            </w:pPr>
            <w:r w:rsidRPr="002777DA">
              <w:rPr>
                <w:lang w:val="fr-BE"/>
              </w:rPr>
              <w:t>Évaluation</w:t>
            </w:r>
          </w:p>
        </w:tc>
      </w:tr>
      <w:tr w:rsidR="00D76A0A" w:rsidRPr="002777DA" w14:paraId="4C19B16D" w14:textId="77777777" w:rsidTr="00D76A0A">
        <w:tc>
          <w:tcPr>
            <w:tcW w:w="1866" w:type="dxa"/>
          </w:tcPr>
          <w:p w14:paraId="6A399D84" w14:textId="77777777" w:rsidR="00D76A0A" w:rsidRPr="002777DA" w:rsidRDefault="00D76A0A" w:rsidP="00D76A0A">
            <w:pPr>
              <w:pStyle w:val="Tabelinhoud"/>
              <w:rPr>
                <w:lang w:val="fr-BE"/>
              </w:rPr>
            </w:pPr>
            <w:r w:rsidRPr="002777DA">
              <w:rPr>
                <w:lang w:val="fr-BE"/>
              </w:rPr>
              <w:t>9.6.1</w:t>
            </w:r>
          </w:p>
        </w:tc>
        <w:tc>
          <w:tcPr>
            <w:tcW w:w="5743" w:type="dxa"/>
          </w:tcPr>
          <w:p w14:paraId="3F5CBB20" w14:textId="77777777" w:rsidR="00D76A0A" w:rsidRPr="002777DA" w:rsidRDefault="00D76A0A" w:rsidP="00D76A0A">
            <w:pPr>
              <w:pStyle w:val="Tabelinhoud"/>
              <w:rPr>
                <w:lang w:val="fr-BE"/>
              </w:rPr>
            </w:pPr>
            <w:r w:rsidRPr="002777DA">
              <w:rPr>
                <w:szCs w:val="18"/>
                <w:lang w:val="fr-BE" w:eastAsia="nl-NL"/>
              </w:rPr>
              <w:t>Généralités</w:t>
            </w:r>
          </w:p>
        </w:tc>
        <w:tc>
          <w:tcPr>
            <w:tcW w:w="1406" w:type="dxa"/>
          </w:tcPr>
          <w:p w14:paraId="6383A339" w14:textId="77777777" w:rsidR="00D76A0A" w:rsidRPr="002777DA" w:rsidRDefault="00D76A0A" w:rsidP="00D76A0A">
            <w:pPr>
              <w:pStyle w:val="Tabelinhoud"/>
              <w:rPr>
                <w:lang w:val="fr-BE"/>
              </w:rPr>
            </w:pPr>
          </w:p>
        </w:tc>
      </w:tr>
      <w:tr w:rsidR="00D76A0A" w:rsidRPr="002777DA" w14:paraId="75C747BD" w14:textId="77777777" w:rsidTr="00D76A0A">
        <w:tc>
          <w:tcPr>
            <w:tcW w:w="1866" w:type="dxa"/>
          </w:tcPr>
          <w:p w14:paraId="10B875C5" w14:textId="77777777" w:rsidR="00D76A0A" w:rsidRPr="002777DA" w:rsidRDefault="00D76A0A" w:rsidP="00D76A0A">
            <w:pPr>
              <w:pStyle w:val="Tabelinhoud"/>
              <w:rPr>
                <w:lang w:val="fr-BE"/>
              </w:rPr>
            </w:pPr>
            <w:r w:rsidRPr="002777DA">
              <w:rPr>
                <w:lang w:val="fr-BE"/>
              </w:rPr>
              <w:t>9.6.2.</w:t>
            </w:r>
          </w:p>
        </w:tc>
        <w:tc>
          <w:tcPr>
            <w:tcW w:w="5743" w:type="dxa"/>
          </w:tcPr>
          <w:p w14:paraId="0F8AD1DF" w14:textId="77777777" w:rsidR="00D76A0A" w:rsidRPr="002777DA" w:rsidRDefault="00D76A0A" w:rsidP="00D76A0A">
            <w:pPr>
              <w:pStyle w:val="Tabelinhoud"/>
              <w:rPr>
                <w:lang w:val="fr-BE"/>
              </w:rPr>
            </w:pPr>
            <w:r w:rsidRPr="002777DA">
              <w:rPr>
                <w:szCs w:val="18"/>
                <w:lang w:val="fr-BE"/>
              </w:rPr>
              <w:t>Activités de surveillance</w:t>
            </w:r>
          </w:p>
        </w:tc>
        <w:tc>
          <w:tcPr>
            <w:tcW w:w="1406" w:type="dxa"/>
          </w:tcPr>
          <w:p w14:paraId="5BA2208A" w14:textId="77777777" w:rsidR="00D76A0A" w:rsidRPr="002777DA" w:rsidRDefault="00D76A0A" w:rsidP="00D76A0A">
            <w:pPr>
              <w:pStyle w:val="Tabelinhoud"/>
              <w:rPr>
                <w:lang w:val="fr-BE"/>
              </w:rPr>
            </w:pPr>
          </w:p>
        </w:tc>
      </w:tr>
      <w:tr w:rsidR="00D76A0A" w:rsidRPr="002777DA" w14:paraId="13958818" w14:textId="77777777" w:rsidTr="00D76A0A">
        <w:tc>
          <w:tcPr>
            <w:tcW w:w="1866" w:type="dxa"/>
          </w:tcPr>
          <w:p w14:paraId="7918164B" w14:textId="77777777" w:rsidR="00D76A0A" w:rsidRPr="002777DA" w:rsidRDefault="00D76A0A" w:rsidP="00D76A0A">
            <w:pPr>
              <w:pStyle w:val="Tabelinhoud"/>
              <w:rPr>
                <w:lang w:val="fr-BE"/>
              </w:rPr>
            </w:pPr>
            <w:r w:rsidRPr="002777DA">
              <w:rPr>
                <w:lang w:val="fr-BE"/>
              </w:rPr>
              <w:t>9.6.3</w:t>
            </w:r>
          </w:p>
        </w:tc>
        <w:tc>
          <w:tcPr>
            <w:tcW w:w="5743" w:type="dxa"/>
          </w:tcPr>
          <w:p w14:paraId="2C1C262C" w14:textId="77777777" w:rsidR="00D76A0A" w:rsidRPr="002777DA" w:rsidRDefault="00D76A0A" w:rsidP="00D76A0A">
            <w:pPr>
              <w:pStyle w:val="Tabelinhoud"/>
              <w:rPr>
                <w:lang w:val="fr-BE"/>
              </w:rPr>
            </w:pPr>
            <w:r w:rsidRPr="002777DA">
              <w:rPr>
                <w:szCs w:val="18"/>
                <w:lang w:val="fr-BE" w:eastAsia="nl-NL"/>
              </w:rPr>
              <w:t>Renouvellement de la certification</w:t>
            </w:r>
          </w:p>
        </w:tc>
        <w:tc>
          <w:tcPr>
            <w:tcW w:w="1406" w:type="dxa"/>
          </w:tcPr>
          <w:p w14:paraId="4EF12141" w14:textId="77777777" w:rsidR="00D76A0A" w:rsidRPr="002777DA" w:rsidRDefault="00D76A0A" w:rsidP="00D76A0A">
            <w:pPr>
              <w:pStyle w:val="Tabelinhoud"/>
              <w:rPr>
                <w:lang w:val="fr-BE"/>
              </w:rPr>
            </w:pPr>
          </w:p>
        </w:tc>
      </w:tr>
      <w:tr w:rsidR="00D76A0A" w:rsidRPr="002777DA" w14:paraId="2F025D85" w14:textId="77777777" w:rsidTr="00D76A0A">
        <w:tc>
          <w:tcPr>
            <w:tcW w:w="1866" w:type="dxa"/>
          </w:tcPr>
          <w:p w14:paraId="6A92AD26" w14:textId="77777777" w:rsidR="00D76A0A" w:rsidRPr="002777DA" w:rsidRDefault="00D76A0A" w:rsidP="00D76A0A">
            <w:pPr>
              <w:pStyle w:val="Tabelinhoud"/>
              <w:rPr>
                <w:lang w:val="fr-BE"/>
              </w:rPr>
            </w:pPr>
            <w:r w:rsidRPr="002777DA">
              <w:rPr>
                <w:lang w:val="fr-BE"/>
              </w:rPr>
              <w:t>9.6.4.</w:t>
            </w:r>
          </w:p>
        </w:tc>
        <w:tc>
          <w:tcPr>
            <w:tcW w:w="5743" w:type="dxa"/>
          </w:tcPr>
          <w:p w14:paraId="18097FFF" w14:textId="77777777" w:rsidR="00D76A0A" w:rsidRPr="002777DA" w:rsidRDefault="00D76A0A" w:rsidP="00D76A0A">
            <w:pPr>
              <w:pStyle w:val="Tabelinhoud"/>
              <w:rPr>
                <w:lang w:val="fr-BE"/>
              </w:rPr>
            </w:pPr>
            <w:r w:rsidRPr="002777DA">
              <w:rPr>
                <w:szCs w:val="18"/>
                <w:lang w:val="fr-BE"/>
              </w:rPr>
              <w:t>Audit particuliers</w:t>
            </w:r>
          </w:p>
        </w:tc>
        <w:tc>
          <w:tcPr>
            <w:tcW w:w="1406" w:type="dxa"/>
          </w:tcPr>
          <w:p w14:paraId="3F801069" w14:textId="77777777" w:rsidR="00D76A0A" w:rsidRPr="002777DA" w:rsidRDefault="00D76A0A" w:rsidP="00D76A0A">
            <w:pPr>
              <w:pStyle w:val="Tabelinhoud"/>
              <w:rPr>
                <w:lang w:val="fr-BE"/>
              </w:rPr>
            </w:pPr>
          </w:p>
        </w:tc>
      </w:tr>
      <w:tr w:rsidR="00D76A0A" w:rsidRPr="008F7647" w14:paraId="68D2E4BC" w14:textId="77777777" w:rsidTr="00D76A0A">
        <w:tc>
          <w:tcPr>
            <w:tcW w:w="1866" w:type="dxa"/>
          </w:tcPr>
          <w:p w14:paraId="08CA74D6" w14:textId="77777777" w:rsidR="00D76A0A" w:rsidRPr="002777DA" w:rsidRDefault="00D76A0A" w:rsidP="00D76A0A">
            <w:pPr>
              <w:pStyle w:val="Tabelinhoud"/>
              <w:rPr>
                <w:lang w:val="fr-BE"/>
              </w:rPr>
            </w:pPr>
            <w:r w:rsidRPr="002777DA">
              <w:rPr>
                <w:lang w:val="fr-BE"/>
              </w:rPr>
              <w:t>9.6.5.</w:t>
            </w:r>
          </w:p>
        </w:tc>
        <w:tc>
          <w:tcPr>
            <w:tcW w:w="5743" w:type="dxa"/>
          </w:tcPr>
          <w:p w14:paraId="59F0EE16" w14:textId="77777777" w:rsidR="00D76A0A" w:rsidRPr="002777DA" w:rsidRDefault="00D76A0A" w:rsidP="00D76A0A">
            <w:pPr>
              <w:pStyle w:val="Tabelinhoud"/>
              <w:rPr>
                <w:lang w:val="fr-BE"/>
              </w:rPr>
            </w:pPr>
            <w:r w:rsidRPr="002777DA">
              <w:rPr>
                <w:szCs w:val="18"/>
                <w:lang w:val="fr-BE"/>
              </w:rPr>
              <w:t>Suspension, retrait ou réduction du périmètre de la certification</w:t>
            </w:r>
          </w:p>
        </w:tc>
        <w:tc>
          <w:tcPr>
            <w:tcW w:w="1406" w:type="dxa"/>
          </w:tcPr>
          <w:p w14:paraId="0AEAB29D" w14:textId="77777777" w:rsidR="00D76A0A" w:rsidRPr="002777DA" w:rsidRDefault="00D76A0A" w:rsidP="00D76A0A">
            <w:pPr>
              <w:pStyle w:val="Tabelinhoud"/>
              <w:rPr>
                <w:lang w:val="fr-BE"/>
              </w:rPr>
            </w:pPr>
          </w:p>
        </w:tc>
      </w:tr>
    </w:tbl>
    <w:p w14:paraId="7D9DE6DF" w14:textId="77777777" w:rsidR="00D76A0A" w:rsidRPr="002777DA" w:rsidRDefault="00D76A0A" w:rsidP="00D76A0A">
      <w:pPr>
        <w:pStyle w:val="Kop6"/>
        <w:rPr>
          <w:lang w:val="fr-BE"/>
        </w:rPr>
      </w:pPr>
      <w:r w:rsidRPr="002777DA">
        <w:rPr>
          <w:lang w:val="fr-BE"/>
        </w:rPr>
        <w:t>Principaux documents examinés :</w:t>
      </w:r>
    </w:p>
    <w:p w14:paraId="2DAEEC67" w14:textId="77777777" w:rsidR="00D76A0A" w:rsidRPr="002777DA" w:rsidRDefault="00D76A0A" w:rsidP="00D76A0A">
      <w:pPr>
        <w:rPr>
          <w:lang w:val="fr-BE"/>
        </w:rPr>
      </w:pPr>
    </w:p>
    <w:p w14:paraId="2AAFFAC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3C3418C1" w14:textId="77777777" w:rsidR="00D76A0A" w:rsidRPr="002777DA" w:rsidRDefault="00D76A0A" w:rsidP="00D76A0A">
      <w:pPr>
        <w:rPr>
          <w:lang w:val="fr-BE"/>
        </w:rPr>
      </w:pPr>
    </w:p>
    <w:p w14:paraId="35A67F01" w14:textId="77777777" w:rsidR="00D76A0A" w:rsidRPr="002777DA" w:rsidRDefault="00D76A0A" w:rsidP="00D76A0A">
      <w:pPr>
        <w:pStyle w:val="Kop5"/>
        <w:rPr>
          <w:szCs w:val="18"/>
        </w:rPr>
      </w:pPr>
      <w:r w:rsidRPr="002777DA">
        <w:t>EN ISO/IEC 17021-1:2015 § 9.7</w:t>
      </w:r>
      <w:r w:rsidRPr="002777DA">
        <w:tab/>
        <w:t>Appels</w:t>
      </w:r>
    </w:p>
    <w:tbl>
      <w:tblPr>
        <w:tblStyle w:val="Tabelraster"/>
        <w:tblW w:w="9015" w:type="dxa"/>
        <w:tblLook w:val="04A0" w:firstRow="1" w:lastRow="0" w:firstColumn="1" w:lastColumn="0" w:noHBand="0" w:noVBand="1"/>
      </w:tblPr>
      <w:tblGrid>
        <w:gridCol w:w="1866"/>
        <w:gridCol w:w="5743"/>
        <w:gridCol w:w="1406"/>
      </w:tblGrid>
      <w:tr w:rsidR="00D76A0A" w:rsidRPr="002777DA" w14:paraId="5F3A1611" w14:textId="77777777" w:rsidTr="00D76A0A">
        <w:tc>
          <w:tcPr>
            <w:tcW w:w="1866" w:type="dxa"/>
          </w:tcPr>
          <w:p w14:paraId="4F630980" w14:textId="77777777" w:rsidR="00D76A0A" w:rsidRPr="002777DA" w:rsidRDefault="00D76A0A" w:rsidP="00D76A0A">
            <w:pPr>
              <w:pStyle w:val="Tabeltitel"/>
              <w:rPr>
                <w:lang w:val="fr-BE"/>
              </w:rPr>
            </w:pPr>
            <w:r w:rsidRPr="002777DA">
              <w:rPr>
                <w:lang w:val="fr-BE"/>
              </w:rPr>
              <w:t>Clause</w:t>
            </w:r>
          </w:p>
        </w:tc>
        <w:tc>
          <w:tcPr>
            <w:tcW w:w="5743" w:type="dxa"/>
          </w:tcPr>
          <w:p w14:paraId="25705FEC" w14:textId="77777777" w:rsidR="00D76A0A" w:rsidRPr="002777DA" w:rsidRDefault="00D76A0A" w:rsidP="00D76A0A">
            <w:pPr>
              <w:pStyle w:val="Tabeltitel"/>
              <w:rPr>
                <w:lang w:val="fr-BE"/>
              </w:rPr>
            </w:pPr>
            <w:r w:rsidRPr="002777DA">
              <w:rPr>
                <w:lang w:val="fr-BE"/>
              </w:rPr>
              <w:t>Description</w:t>
            </w:r>
          </w:p>
        </w:tc>
        <w:tc>
          <w:tcPr>
            <w:tcW w:w="1406" w:type="dxa"/>
          </w:tcPr>
          <w:p w14:paraId="631CB434" w14:textId="77777777" w:rsidR="00D76A0A" w:rsidRPr="002777DA" w:rsidRDefault="00D76A0A" w:rsidP="00D76A0A">
            <w:pPr>
              <w:pStyle w:val="Tabeltitel"/>
              <w:rPr>
                <w:lang w:val="fr-BE"/>
              </w:rPr>
            </w:pPr>
            <w:r w:rsidRPr="002777DA">
              <w:rPr>
                <w:lang w:val="fr-BE"/>
              </w:rPr>
              <w:t>Évaluation</w:t>
            </w:r>
          </w:p>
        </w:tc>
      </w:tr>
      <w:tr w:rsidR="00D76A0A" w:rsidRPr="008F7647" w14:paraId="50EE6C0C" w14:textId="77777777" w:rsidTr="00D76A0A">
        <w:tc>
          <w:tcPr>
            <w:tcW w:w="1866" w:type="dxa"/>
          </w:tcPr>
          <w:p w14:paraId="526D6896" w14:textId="77777777" w:rsidR="00D76A0A" w:rsidRPr="002777DA" w:rsidRDefault="00D76A0A" w:rsidP="00D76A0A">
            <w:pPr>
              <w:pStyle w:val="Tabelinhoud"/>
              <w:rPr>
                <w:lang w:val="fr-BE"/>
              </w:rPr>
            </w:pPr>
            <w:r w:rsidRPr="002777DA">
              <w:rPr>
                <w:lang w:val="fr-BE"/>
              </w:rPr>
              <w:t>9.7.1</w:t>
            </w:r>
          </w:p>
        </w:tc>
        <w:tc>
          <w:tcPr>
            <w:tcW w:w="5743" w:type="dxa"/>
          </w:tcPr>
          <w:p w14:paraId="4A52173C" w14:textId="77777777" w:rsidR="00D76A0A" w:rsidRPr="002777DA" w:rsidRDefault="00D76A0A" w:rsidP="00D76A0A">
            <w:pPr>
              <w:pStyle w:val="Tabelinhoud"/>
              <w:rPr>
                <w:lang w:val="fr-BE"/>
              </w:rPr>
            </w:pPr>
            <w:r w:rsidRPr="002777DA">
              <w:rPr>
                <w:lang w:val="fr-BE"/>
              </w:rPr>
              <w:t>L'organisme de certification a un processus documenté lui permettant de recevoir, d'évaluer et de prendre des décisions en cas d'appel</w:t>
            </w:r>
          </w:p>
        </w:tc>
        <w:tc>
          <w:tcPr>
            <w:tcW w:w="1406" w:type="dxa"/>
          </w:tcPr>
          <w:p w14:paraId="4A524358" w14:textId="77777777" w:rsidR="00D76A0A" w:rsidRPr="002777DA" w:rsidRDefault="00D76A0A" w:rsidP="00D76A0A">
            <w:pPr>
              <w:pStyle w:val="Tabelinhoud"/>
              <w:rPr>
                <w:lang w:val="fr-BE"/>
              </w:rPr>
            </w:pPr>
          </w:p>
        </w:tc>
      </w:tr>
      <w:tr w:rsidR="00D76A0A" w:rsidRPr="008F7647" w14:paraId="6782D20B" w14:textId="77777777" w:rsidTr="00D76A0A">
        <w:tc>
          <w:tcPr>
            <w:tcW w:w="1866" w:type="dxa"/>
          </w:tcPr>
          <w:p w14:paraId="65B3E378" w14:textId="77777777" w:rsidR="00D76A0A" w:rsidRPr="002777DA" w:rsidRDefault="00D76A0A" w:rsidP="00D76A0A">
            <w:pPr>
              <w:pStyle w:val="Tabelinhoud"/>
              <w:rPr>
                <w:lang w:val="fr-BE"/>
              </w:rPr>
            </w:pPr>
            <w:r w:rsidRPr="002777DA">
              <w:rPr>
                <w:lang w:val="fr-BE"/>
              </w:rPr>
              <w:t>9.7.2</w:t>
            </w:r>
          </w:p>
        </w:tc>
        <w:tc>
          <w:tcPr>
            <w:tcW w:w="5743" w:type="dxa"/>
          </w:tcPr>
          <w:p w14:paraId="412A6E00" w14:textId="77777777" w:rsidR="00D76A0A" w:rsidRPr="002777DA" w:rsidRDefault="00D76A0A" w:rsidP="00D76A0A">
            <w:pPr>
              <w:pStyle w:val="Tabelinhoud"/>
              <w:rPr>
                <w:lang w:val="fr-BE"/>
              </w:rPr>
            </w:pPr>
            <w:r w:rsidRPr="002777DA">
              <w:rPr>
                <w:lang w:val="fr-BE"/>
              </w:rPr>
              <w:t>L'organisme de certification est responsable de toutes les décisions prises à tous les niveaux du processus de traitement des appels. L'organisme de certification assure que les personnes impliquées dans le processus de traitement des appels sont différentes de celles ayant réalisé les audits et pris des décisions de certification</w:t>
            </w:r>
          </w:p>
        </w:tc>
        <w:tc>
          <w:tcPr>
            <w:tcW w:w="1406" w:type="dxa"/>
          </w:tcPr>
          <w:p w14:paraId="13CAD610" w14:textId="77777777" w:rsidR="00D76A0A" w:rsidRPr="002777DA" w:rsidRDefault="00D76A0A" w:rsidP="00D76A0A">
            <w:pPr>
              <w:pStyle w:val="Tabelinhoud"/>
              <w:rPr>
                <w:lang w:val="fr-BE"/>
              </w:rPr>
            </w:pPr>
          </w:p>
        </w:tc>
      </w:tr>
      <w:tr w:rsidR="00D76A0A" w:rsidRPr="008F7647" w14:paraId="7509F447" w14:textId="77777777" w:rsidTr="00D76A0A">
        <w:tc>
          <w:tcPr>
            <w:tcW w:w="1866" w:type="dxa"/>
          </w:tcPr>
          <w:p w14:paraId="20C0CC9C" w14:textId="77777777" w:rsidR="00D76A0A" w:rsidRPr="002777DA" w:rsidRDefault="00D76A0A" w:rsidP="00D76A0A">
            <w:pPr>
              <w:pStyle w:val="Tabelinhoud"/>
              <w:rPr>
                <w:lang w:val="fr-BE"/>
              </w:rPr>
            </w:pPr>
            <w:r w:rsidRPr="002777DA">
              <w:rPr>
                <w:lang w:val="fr-BE"/>
              </w:rPr>
              <w:t>9.7.3</w:t>
            </w:r>
          </w:p>
        </w:tc>
        <w:tc>
          <w:tcPr>
            <w:tcW w:w="5743" w:type="dxa"/>
          </w:tcPr>
          <w:p w14:paraId="1F7643A2" w14:textId="77777777" w:rsidR="00D76A0A" w:rsidRPr="002777DA" w:rsidRDefault="00D76A0A" w:rsidP="00D76A0A">
            <w:pPr>
              <w:pStyle w:val="Tabelinhoud"/>
              <w:rPr>
                <w:lang w:val="fr-BE"/>
              </w:rPr>
            </w:pPr>
            <w:r w:rsidRPr="002777DA">
              <w:rPr>
                <w:lang w:val="fr-BE"/>
              </w:rPr>
              <w:t>Les soumissions, les analyses et les décisions relatives aux appels ne donnent pas lieu à des actions discriminatoires envers l'appelant</w:t>
            </w:r>
          </w:p>
        </w:tc>
        <w:tc>
          <w:tcPr>
            <w:tcW w:w="1406" w:type="dxa"/>
          </w:tcPr>
          <w:p w14:paraId="170D51DB" w14:textId="77777777" w:rsidR="00D76A0A" w:rsidRPr="002777DA" w:rsidRDefault="00D76A0A" w:rsidP="00D76A0A">
            <w:pPr>
              <w:pStyle w:val="Tabelinhoud"/>
              <w:rPr>
                <w:lang w:val="fr-BE"/>
              </w:rPr>
            </w:pPr>
          </w:p>
        </w:tc>
      </w:tr>
      <w:tr w:rsidR="00D76A0A" w:rsidRPr="008F7647" w14:paraId="46C812D6" w14:textId="77777777" w:rsidTr="00D76A0A">
        <w:tc>
          <w:tcPr>
            <w:tcW w:w="1866" w:type="dxa"/>
          </w:tcPr>
          <w:p w14:paraId="19ED5110" w14:textId="77777777" w:rsidR="00D76A0A" w:rsidRPr="002777DA" w:rsidRDefault="00D76A0A" w:rsidP="00D76A0A">
            <w:pPr>
              <w:pStyle w:val="Tabelinhoud"/>
              <w:rPr>
                <w:lang w:val="fr-BE"/>
              </w:rPr>
            </w:pPr>
            <w:r w:rsidRPr="002777DA">
              <w:rPr>
                <w:rFonts w:cs="Arial"/>
                <w:lang w:val="fr-BE"/>
              </w:rPr>
              <w:t>9.7.4</w:t>
            </w:r>
          </w:p>
        </w:tc>
        <w:tc>
          <w:tcPr>
            <w:tcW w:w="5743" w:type="dxa"/>
          </w:tcPr>
          <w:p w14:paraId="404BA3A9" w14:textId="77777777" w:rsidR="00D76A0A" w:rsidRPr="002777DA" w:rsidRDefault="00D76A0A" w:rsidP="00D76A0A">
            <w:pPr>
              <w:pStyle w:val="Tabelinhoud"/>
              <w:rPr>
                <w:lang w:val="fr-BE"/>
              </w:rPr>
            </w:pPr>
            <w:r w:rsidRPr="002777DA">
              <w:rPr>
                <w:lang w:val="fr-BE"/>
              </w:rPr>
              <w:t>Le processus de traitement des appels comprend au moins les éléments et les méthodes suivants:</w:t>
            </w:r>
          </w:p>
          <w:p w14:paraId="30D263DC" w14:textId="77777777" w:rsidR="00D76A0A" w:rsidRPr="002777DA" w:rsidRDefault="00D76A0A" w:rsidP="00D76A0A">
            <w:pPr>
              <w:pStyle w:val="Eindnoottekst"/>
              <w:numPr>
                <w:ilvl w:val="0"/>
                <w:numId w:val="34"/>
              </w:numPr>
              <w:spacing w:after="0"/>
              <w:jc w:val="left"/>
              <w:rPr>
                <w:sz w:val="18"/>
                <w:szCs w:val="18"/>
                <w:lang w:val="fr-BE"/>
              </w:rPr>
            </w:pPr>
            <w:r w:rsidRPr="002777DA">
              <w:rPr>
                <w:sz w:val="18"/>
                <w:szCs w:val="18"/>
                <w:lang w:val="fr-BE"/>
              </w:rPr>
              <w:t>le principe général du processus de réception, de validation et d'examen de l'appel ainsi que celui des prises de décisions des actions qu'il est nécessaire d'entreprendre pour traiter l'appel, en tenant compte des résultats d'appels précédents similaires;</w:t>
            </w:r>
          </w:p>
          <w:p w14:paraId="124DC41E" w14:textId="77777777" w:rsidR="00D76A0A" w:rsidRPr="002777DA" w:rsidRDefault="00D76A0A" w:rsidP="00D76A0A">
            <w:pPr>
              <w:pStyle w:val="Eindnoottekst"/>
              <w:numPr>
                <w:ilvl w:val="0"/>
                <w:numId w:val="34"/>
              </w:numPr>
              <w:spacing w:after="0"/>
              <w:jc w:val="left"/>
              <w:rPr>
                <w:sz w:val="18"/>
                <w:szCs w:val="18"/>
                <w:lang w:val="fr-BE"/>
              </w:rPr>
            </w:pPr>
            <w:r w:rsidRPr="002777DA">
              <w:rPr>
                <w:sz w:val="18"/>
                <w:szCs w:val="18"/>
                <w:lang w:val="fr-BE"/>
              </w:rPr>
              <w:t>le suivi et l'enregistrement des appels, y compris les actions entreprises pour les résoudre;</w:t>
            </w:r>
          </w:p>
          <w:p w14:paraId="4C697A88" w14:textId="77777777" w:rsidR="00D76A0A" w:rsidRPr="002777DA" w:rsidRDefault="00D76A0A" w:rsidP="00D76A0A">
            <w:pPr>
              <w:pStyle w:val="Eindnoottekst"/>
              <w:numPr>
                <w:ilvl w:val="0"/>
                <w:numId w:val="34"/>
              </w:numPr>
              <w:spacing w:after="0"/>
              <w:jc w:val="left"/>
              <w:rPr>
                <w:lang w:val="fr-BE"/>
              </w:rPr>
            </w:pPr>
            <w:r w:rsidRPr="002777DA">
              <w:rPr>
                <w:sz w:val="18"/>
                <w:szCs w:val="18"/>
                <w:lang w:val="fr-BE"/>
              </w:rPr>
              <w:t>la vérification que toutes les corrections et actions correctives appropriées ont été entreprises.</w:t>
            </w:r>
          </w:p>
        </w:tc>
        <w:tc>
          <w:tcPr>
            <w:tcW w:w="1406" w:type="dxa"/>
          </w:tcPr>
          <w:p w14:paraId="058E7FC3" w14:textId="77777777" w:rsidR="00D76A0A" w:rsidRPr="002777DA" w:rsidRDefault="00D76A0A" w:rsidP="00D76A0A">
            <w:pPr>
              <w:pStyle w:val="Tabelinhoud"/>
              <w:rPr>
                <w:lang w:val="fr-BE"/>
              </w:rPr>
            </w:pPr>
          </w:p>
        </w:tc>
      </w:tr>
      <w:tr w:rsidR="00D76A0A" w:rsidRPr="008F7647" w14:paraId="49F9F12B" w14:textId="77777777" w:rsidTr="00D76A0A">
        <w:tc>
          <w:tcPr>
            <w:tcW w:w="1866" w:type="dxa"/>
          </w:tcPr>
          <w:p w14:paraId="04878206" w14:textId="77777777" w:rsidR="00D76A0A" w:rsidRPr="002777DA" w:rsidRDefault="00D76A0A" w:rsidP="00D76A0A">
            <w:pPr>
              <w:pStyle w:val="Tabelinhoud"/>
              <w:rPr>
                <w:lang w:val="fr-BE"/>
              </w:rPr>
            </w:pPr>
            <w:r w:rsidRPr="002777DA">
              <w:rPr>
                <w:lang w:val="fr-BE"/>
              </w:rPr>
              <w:lastRenderedPageBreak/>
              <w:t>9.7.5</w:t>
            </w:r>
          </w:p>
        </w:tc>
        <w:tc>
          <w:tcPr>
            <w:tcW w:w="5743" w:type="dxa"/>
          </w:tcPr>
          <w:p w14:paraId="5D93D155" w14:textId="77777777" w:rsidR="00D76A0A" w:rsidRPr="002777DA" w:rsidRDefault="00D76A0A" w:rsidP="00D76A0A">
            <w:pPr>
              <w:pStyle w:val="Tabelinhoud"/>
              <w:rPr>
                <w:lang w:val="fr-BE"/>
              </w:rPr>
            </w:pPr>
            <w:r w:rsidRPr="002777DA">
              <w:rPr>
                <w:lang w:val="fr-BE"/>
              </w:rPr>
              <w:t>L'organisme de certification recevant l'appel est  responsable de la collecte et de la vérification de toutes les informations nécessaires lui permettant de valider celui-ci.</w:t>
            </w:r>
          </w:p>
        </w:tc>
        <w:tc>
          <w:tcPr>
            <w:tcW w:w="1406" w:type="dxa"/>
          </w:tcPr>
          <w:p w14:paraId="0AD289B7" w14:textId="77777777" w:rsidR="00D76A0A" w:rsidRPr="002777DA" w:rsidRDefault="00D76A0A" w:rsidP="00D76A0A">
            <w:pPr>
              <w:pStyle w:val="Tabelinhoud"/>
              <w:rPr>
                <w:lang w:val="fr-BE"/>
              </w:rPr>
            </w:pPr>
          </w:p>
        </w:tc>
      </w:tr>
      <w:tr w:rsidR="00D76A0A" w:rsidRPr="008F7647" w14:paraId="59FFEEDD" w14:textId="77777777" w:rsidTr="00D76A0A">
        <w:tc>
          <w:tcPr>
            <w:tcW w:w="1866" w:type="dxa"/>
          </w:tcPr>
          <w:p w14:paraId="14A5E799" w14:textId="77777777" w:rsidR="00D76A0A" w:rsidRPr="002777DA" w:rsidRDefault="00D76A0A" w:rsidP="00D76A0A">
            <w:pPr>
              <w:pStyle w:val="Tabelinhoud"/>
              <w:rPr>
                <w:lang w:val="fr-BE"/>
              </w:rPr>
            </w:pPr>
            <w:r w:rsidRPr="002777DA">
              <w:rPr>
                <w:lang w:val="fr-BE"/>
              </w:rPr>
              <w:t>9.7.6</w:t>
            </w:r>
          </w:p>
        </w:tc>
        <w:tc>
          <w:tcPr>
            <w:tcW w:w="5743" w:type="dxa"/>
          </w:tcPr>
          <w:p w14:paraId="3BB29E6A" w14:textId="77777777" w:rsidR="00D76A0A" w:rsidRPr="002777DA" w:rsidRDefault="00D76A0A" w:rsidP="00D76A0A">
            <w:pPr>
              <w:pStyle w:val="Tabelinhoud"/>
              <w:rPr>
                <w:lang w:val="fr-BE"/>
              </w:rPr>
            </w:pPr>
            <w:r w:rsidRPr="002777DA">
              <w:rPr>
                <w:lang w:val="fr-BE"/>
              </w:rPr>
              <w:t>L'organisme de certification accuse réception de l'appel et fournit à l'appelant les rapports d'avancement et les résultats de l'appel.</w:t>
            </w:r>
          </w:p>
        </w:tc>
        <w:tc>
          <w:tcPr>
            <w:tcW w:w="1406" w:type="dxa"/>
          </w:tcPr>
          <w:p w14:paraId="4E742D70" w14:textId="77777777" w:rsidR="00D76A0A" w:rsidRPr="002777DA" w:rsidRDefault="00D76A0A" w:rsidP="00D76A0A">
            <w:pPr>
              <w:pStyle w:val="Tabelinhoud"/>
              <w:rPr>
                <w:lang w:val="fr-BE"/>
              </w:rPr>
            </w:pPr>
          </w:p>
        </w:tc>
      </w:tr>
      <w:tr w:rsidR="00D76A0A" w:rsidRPr="008F7647" w14:paraId="14B5CBA1" w14:textId="77777777" w:rsidTr="00D76A0A">
        <w:tc>
          <w:tcPr>
            <w:tcW w:w="1866" w:type="dxa"/>
          </w:tcPr>
          <w:p w14:paraId="4A7B7192" w14:textId="77777777" w:rsidR="00D76A0A" w:rsidRPr="002777DA" w:rsidRDefault="00D76A0A" w:rsidP="00D76A0A">
            <w:pPr>
              <w:pStyle w:val="Tabelinhoud"/>
              <w:rPr>
                <w:lang w:val="fr-BE"/>
              </w:rPr>
            </w:pPr>
            <w:r w:rsidRPr="002777DA">
              <w:rPr>
                <w:lang w:val="fr-BE"/>
              </w:rPr>
              <w:t>9.7.7</w:t>
            </w:r>
          </w:p>
        </w:tc>
        <w:tc>
          <w:tcPr>
            <w:tcW w:w="5743" w:type="dxa"/>
          </w:tcPr>
          <w:p w14:paraId="7CC0CD58" w14:textId="77777777" w:rsidR="00D76A0A" w:rsidRPr="002777DA" w:rsidRDefault="00D76A0A" w:rsidP="00D76A0A">
            <w:pPr>
              <w:pStyle w:val="Tabelinhoud"/>
              <w:rPr>
                <w:lang w:val="fr-BE"/>
              </w:rPr>
            </w:pPr>
            <w:r w:rsidRPr="002777DA">
              <w:rPr>
                <w:lang w:val="fr-BE"/>
              </w:rPr>
              <w:t>La décision signifiée à l'appelant est prise ou examinée et approuvée par une ou des personnes n'ayant pas été précédemment impliquées dans l'objet de l'appel.</w:t>
            </w:r>
          </w:p>
        </w:tc>
        <w:tc>
          <w:tcPr>
            <w:tcW w:w="1406" w:type="dxa"/>
          </w:tcPr>
          <w:p w14:paraId="0B92AAF9" w14:textId="77777777" w:rsidR="00D76A0A" w:rsidRPr="002777DA" w:rsidRDefault="00D76A0A" w:rsidP="00D76A0A">
            <w:pPr>
              <w:pStyle w:val="Tabelinhoud"/>
              <w:rPr>
                <w:lang w:val="fr-BE"/>
              </w:rPr>
            </w:pPr>
          </w:p>
        </w:tc>
      </w:tr>
      <w:tr w:rsidR="00D76A0A" w:rsidRPr="008F7647" w14:paraId="407DFFDD" w14:textId="77777777" w:rsidTr="00D76A0A">
        <w:tc>
          <w:tcPr>
            <w:tcW w:w="1866" w:type="dxa"/>
          </w:tcPr>
          <w:p w14:paraId="1D51A9AB" w14:textId="77777777" w:rsidR="00D76A0A" w:rsidRPr="002777DA" w:rsidRDefault="00D76A0A" w:rsidP="00D76A0A">
            <w:pPr>
              <w:pStyle w:val="Tabelinhoud"/>
              <w:rPr>
                <w:lang w:val="fr-BE"/>
              </w:rPr>
            </w:pPr>
            <w:r w:rsidRPr="002777DA">
              <w:rPr>
                <w:lang w:val="fr-BE"/>
              </w:rPr>
              <w:t>9.7.8</w:t>
            </w:r>
          </w:p>
        </w:tc>
        <w:tc>
          <w:tcPr>
            <w:tcW w:w="5743" w:type="dxa"/>
          </w:tcPr>
          <w:p w14:paraId="60E6D837" w14:textId="77777777" w:rsidR="00D76A0A" w:rsidRPr="002777DA" w:rsidRDefault="00D76A0A" w:rsidP="00D76A0A">
            <w:pPr>
              <w:pStyle w:val="Tabelinhoud"/>
              <w:rPr>
                <w:lang w:val="fr-BE"/>
              </w:rPr>
            </w:pPr>
            <w:r w:rsidRPr="002777DA">
              <w:rPr>
                <w:lang w:val="fr-BE"/>
              </w:rPr>
              <w:t>L'organisme de certification avise dûment l'appelant de la fin du processus de traitement de l'appel.</w:t>
            </w:r>
          </w:p>
        </w:tc>
        <w:tc>
          <w:tcPr>
            <w:tcW w:w="1406" w:type="dxa"/>
          </w:tcPr>
          <w:p w14:paraId="1301A0AE" w14:textId="77777777" w:rsidR="00D76A0A" w:rsidRPr="002777DA" w:rsidRDefault="00D76A0A" w:rsidP="00D76A0A">
            <w:pPr>
              <w:pStyle w:val="Tabelinhoud"/>
              <w:rPr>
                <w:lang w:val="fr-BE"/>
              </w:rPr>
            </w:pPr>
          </w:p>
        </w:tc>
      </w:tr>
    </w:tbl>
    <w:p w14:paraId="3CCD9428" w14:textId="77777777" w:rsidR="00D76A0A" w:rsidRPr="002777DA" w:rsidRDefault="00D76A0A" w:rsidP="00D76A0A">
      <w:pPr>
        <w:pStyle w:val="Kop6"/>
        <w:rPr>
          <w:lang w:val="fr-BE"/>
        </w:rPr>
      </w:pPr>
      <w:r w:rsidRPr="002777DA">
        <w:rPr>
          <w:lang w:val="fr-BE"/>
        </w:rPr>
        <w:t>Principaux documents examinés :</w:t>
      </w:r>
    </w:p>
    <w:p w14:paraId="35B99853" w14:textId="77777777" w:rsidR="00D76A0A" w:rsidRPr="002777DA" w:rsidRDefault="00D76A0A" w:rsidP="00D76A0A">
      <w:pPr>
        <w:rPr>
          <w:lang w:val="fr-BE"/>
        </w:rPr>
      </w:pPr>
    </w:p>
    <w:p w14:paraId="2C15812B"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5009205E" w14:textId="77777777" w:rsidR="00D76A0A" w:rsidRPr="002777DA" w:rsidRDefault="00D76A0A" w:rsidP="00D76A0A">
      <w:pPr>
        <w:pStyle w:val="Lijstalinea40"/>
        <w:widowControl/>
        <w:ind w:left="0"/>
        <w:rPr>
          <w:b/>
          <w:iCs/>
          <w:spacing w:val="-3"/>
          <w:highlight w:val="magenta"/>
          <w:lang w:val="fr-BE"/>
        </w:rPr>
      </w:pPr>
    </w:p>
    <w:p w14:paraId="092B9683" w14:textId="77777777" w:rsidR="00D76A0A" w:rsidRPr="002777DA" w:rsidRDefault="00D76A0A" w:rsidP="00D76A0A">
      <w:pPr>
        <w:pStyle w:val="Kop5"/>
      </w:pPr>
      <w:r w:rsidRPr="002777DA">
        <w:t>EN ISO/IEC 17021-1:2015 § 9.8</w:t>
      </w:r>
      <w:r w:rsidRPr="002777DA">
        <w:tab/>
        <w:t>Plaintes</w:t>
      </w:r>
    </w:p>
    <w:tbl>
      <w:tblPr>
        <w:tblStyle w:val="Tabelraster"/>
        <w:tblW w:w="9015" w:type="dxa"/>
        <w:tblLook w:val="04A0" w:firstRow="1" w:lastRow="0" w:firstColumn="1" w:lastColumn="0" w:noHBand="0" w:noVBand="1"/>
      </w:tblPr>
      <w:tblGrid>
        <w:gridCol w:w="1866"/>
        <w:gridCol w:w="5743"/>
        <w:gridCol w:w="1406"/>
      </w:tblGrid>
      <w:tr w:rsidR="00D76A0A" w:rsidRPr="002777DA" w14:paraId="1A9CD85B" w14:textId="77777777" w:rsidTr="00D76A0A">
        <w:tc>
          <w:tcPr>
            <w:tcW w:w="1866" w:type="dxa"/>
          </w:tcPr>
          <w:p w14:paraId="6839C354" w14:textId="77777777" w:rsidR="00D76A0A" w:rsidRPr="002777DA" w:rsidRDefault="00D76A0A" w:rsidP="00D76A0A">
            <w:pPr>
              <w:pStyle w:val="Tabeltitel"/>
              <w:rPr>
                <w:lang w:val="fr-BE"/>
              </w:rPr>
            </w:pPr>
            <w:r w:rsidRPr="002777DA">
              <w:rPr>
                <w:lang w:val="fr-BE"/>
              </w:rPr>
              <w:t>Clause</w:t>
            </w:r>
          </w:p>
        </w:tc>
        <w:tc>
          <w:tcPr>
            <w:tcW w:w="5743" w:type="dxa"/>
          </w:tcPr>
          <w:p w14:paraId="0B076002" w14:textId="77777777" w:rsidR="00D76A0A" w:rsidRPr="002777DA" w:rsidRDefault="00D76A0A" w:rsidP="00D76A0A">
            <w:pPr>
              <w:pStyle w:val="Tabeltitel"/>
              <w:rPr>
                <w:lang w:val="fr-BE"/>
              </w:rPr>
            </w:pPr>
            <w:r w:rsidRPr="002777DA">
              <w:rPr>
                <w:lang w:val="fr-BE"/>
              </w:rPr>
              <w:t>Description</w:t>
            </w:r>
          </w:p>
        </w:tc>
        <w:tc>
          <w:tcPr>
            <w:tcW w:w="1406" w:type="dxa"/>
          </w:tcPr>
          <w:p w14:paraId="34FAF52F" w14:textId="77777777" w:rsidR="00D76A0A" w:rsidRPr="002777DA" w:rsidRDefault="00D76A0A" w:rsidP="00D76A0A">
            <w:pPr>
              <w:pStyle w:val="Tabeltitel"/>
              <w:rPr>
                <w:lang w:val="fr-BE"/>
              </w:rPr>
            </w:pPr>
            <w:r w:rsidRPr="002777DA">
              <w:rPr>
                <w:lang w:val="fr-BE"/>
              </w:rPr>
              <w:t>Évaluation</w:t>
            </w:r>
          </w:p>
        </w:tc>
      </w:tr>
      <w:tr w:rsidR="00D76A0A" w:rsidRPr="008F7647" w14:paraId="6D74E2F2" w14:textId="77777777" w:rsidTr="00D76A0A">
        <w:tc>
          <w:tcPr>
            <w:tcW w:w="1866" w:type="dxa"/>
          </w:tcPr>
          <w:p w14:paraId="0E24CB17" w14:textId="77777777" w:rsidR="00D76A0A" w:rsidRPr="002777DA" w:rsidRDefault="00D76A0A" w:rsidP="00D76A0A">
            <w:pPr>
              <w:pStyle w:val="Tabelinhoud"/>
              <w:rPr>
                <w:lang w:val="fr-BE"/>
              </w:rPr>
            </w:pPr>
            <w:r w:rsidRPr="002777DA">
              <w:rPr>
                <w:lang w:val="fr-BE"/>
              </w:rPr>
              <w:t>9.8.1</w:t>
            </w:r>
            <w:r w:rsidRPr="002777DA">
              <w:rPr>
                <w:lang w:val="fr-BE"/>
              </w:rPr>
              <w:tab/>
            </w:r>
          </w:p>
        </w:tc>
        <w:tc>
          <w:tcPr>
            <w:tcW w:w="5743" w:type="dxa"/>
          </w:tcPr>
          <w:p w14:paraId="348FF564" w14:textId="77777777" w:rsidR="00D76A0A" w:rsidRPr="002777DA" w:rsidRDefault="00D76A0A" w:rsidP="00D76A0A">
            <w:pPr>
              <w:pStyle w:val="Tabelinhoud"/>
              <w:rPr>
                <w:lang w:val="fr-BE"/>
              </w:rPr>
            </w:pPr>
            <w:r w:rsidRPr="002777DA">
              <w:rPr>
                <w:lang w:val="fr-BE"/>
              </w:rPr>
              <w:t>Responsabilité de l’organisme de certification à tous le niveaux  du processus.</w:t>
            </w:r>
          </w:p>
        </w:tc>
        <w:tc>
          <w:tcPr>
            <w:tcW w:w="1406" w:type="dxa"/>
          </w:tcPr>
          <w:p w14:paraId="11C5D479" w14:textId="77777777" w:rsidR="00D76A0A" w:rsidRPr="002777DA" w:rsidRDefault="00D76A0A" w:rsidP="00D76A0A">
            <w:pPr>
              <w:pStyle w:val="Tabelinhoud"/>
              <w:rPr>
                <w:lang w:val="fr-BE"/>
              </w:rPr>
            </w:pPr>
          </w:p>
        </w:tc>
      </w:tr>
      <w:tr w:rsidR="00D76A0A" w:rsidRPr="008F7647" w14:paraId="05A6BD13" w14:textId="77777777" w:rsidTr="00D76A0A">
        <w:tc>
          <w:tcPr>
            <w:tcW w:w="1866" w:type="dxa"/>
          </w:tcPr>
          <w:p w14:paraId="38335893" w14:textId="77777777" w:rsidR="00D76A0A" w:rsidRPr="002777DA" w:rsidRDefault="00D76A0A" w:rsidP="00D76A0A">
            <w:pPr>
              <w:pStyle w:val="Tabelinhoud"/>
              <w:rPr>
                <w:lang w:val="fr-BE"/>
              </w:rPr>
            </w:pPr>
            <w:r w:rsidRPr="002777DA">
              <w:rPr>
                <w:lang w:val="fr-BE"/>
              </w:rPr>
              <w:t>9.8.2</w:t>
            </w:r>
          </w:p>
        </w:tc>
        <w:tc>
          <w:tcPr>
            <w:tcW w:w="5743" w:type="dxa"/>
          </w:tcPr>
          <w:p w14:paraId="24D9C038" w14:textId="77777777" w:rsidR="00D76A0A" w:rsidRPr="002777DA" w:rsidRDefault="00D76A0A" w:rsidP="00D76A0A">
            <w:pPr>
              <w:pStyle w:val="Tabelinhoud"/>
              <w:rPr>
                <w:lang w:val="fr-BE"/>
              </w:rPr>
            </w:pPr>
            <w:r w:rsidRPr="002777DA">
              <w:rPr>
                <w:lang w:val="fr-BE"/>
              </w:rPr>
              <w:t>Les soumissions, les analyses et les décisions relatives aux plaintes ne donnent pas lieu à des actions discriminatoires envers le plaignant.</w:t>
            </w:r>
          </w:p>
        </w:tc>
        <w:tc>
          <w:tcPr>
            <w:tcW w:w="1406" w:type="dxa"/>
          </w:tcPr>
          <w:p w14:paraId="50AFDC64" w14:textId="77777777" w:rsidR="00D76A0A" w:rsidRPr="002777DA" w:rsidRDefault="00D76A0A" w:rsidP="00D76A0A">
            <w:pPr>
              <w:pStyle w:val="Tabelinhoud"/>
              <w:rPr>
                <w:lang w:val="fr-BE"/>
              </w:rPr>
            </w:pPr>
          </w:p>
        </w:tc>
      </w:tr>
      <w:tr w:rsidR="00D76A0A" w:rsidRPr="008F7647" w14:paraId="75BEEBB5" w14:textId="77777777" w:rsidTr="00D76A0A">
        <w:tc>
          <w:tcPr>
            <w:tcW w:w="1866" w:type="dxa"/>
          </w:tcPr>
          <w:p w14:paraId="68B04616" w14:textId="77777777" w:rsidR="00D76A0A" w:rsidRPr="002777DA" w:rsidRDefault="00D76A0A" w:rsidP="00D76A0A">
            <w:pPr>
              <w:pStyle w:val="Tabelinhoud"/>
              <w:rPr>
                <w:lang w:val="fr-BE"/>
              </w:rPr>
            </w:pPr>
            <w:r w:rsidRPr="002777DA">
              <w:rPr>
                <w:lang w:val="fr-BE"/>
              </w:rPr>
              <w:t>9.8.3</w:t>
            </w:r>
          </w:p>
        </w:tc>
        <w:tc>
          <w:tcPr>
            <w:tcW w:w="5743" w:type="dxa"/>
          </w:tcPr>
          <w:p w14:paraId="4D7D9F12" w14:textId="77777777" w:rsidR="00D76A0A" w:rsidRPr="002777DA" w:rsidRDefault="00D76A0A" w:rsidP="00D76A0A">
            <w:pPr>
              <w:pStyle w:val="Tabelinhoud"/>
              <w:rPr>
                <w:lang w:val="fr-BE"/>
              </w:rPr>
            </w:pPr>
            <w:r w:rsidRPr="002777DA">
              <w:rPr>
                <w:lang w:val="fr-BE"/>
              </w:rPr>
              <w:t>Confirmation si la plainte est liée aux activités de certification et si oui le traiter. Lorsque la plainte concerne un client certifié, elle doit être examinée du point de vue de l’efficacité du système de management certifié.</w:t>
            </w:r>
          </w:p>
        </w:tc>
        <w:tc>
          <w:tcPr>
            <w:tcW w:w="1406" w:type="dxa"/>
          </w:tcPr>
          <w:p w14:paraId="674C50A6" w14:textId="77777777" w:rsidR="00D76A0A" w:rsidRPr="002777DA" w:rsidRDefault="00D76A0A" w:rsidP="00D76A0A">
            <w:pPr>
              <w:pStyle w:val="Tabelinhoud"/>
              <w:rPr>
                <w:lang w:val="fr-BE"/>
              </w:rPr>
            </w:pPr>
          </w:p>
        </w:tc>
      </w:tr>
      <w:tr w:rsidR="00D76A0A" w:rsidRPr="008F7647" w14:paraId="4991F2FF" w14:textId="77777777" w:rsidTr="00D76A0A">
        <w:tc>
          <w:tcPr>
            <w:tcW w:w="1866" w:type="dxa"/>
          </w:tcPr>
          <w:p w14:paraId="3865852D" w14:textId="77777777" w:rsidR="00D76A0A" w:rsidRPr="002777DA" w:rsidRDefault="00D76A0A" w:rsidP="00D76A0A">
            <w:pPr>
              <w:pStyle w:val="Tabelinhoud"/>
              <w:rPr>
                <w:lang w:val="fr-BE"/>
              </w:rPr>
            </w:pPr>
            <w:r w:rsidRPr="002777DA">
              <w:rPr>
                <w:lang w:val="fr-BE"/>
              </w:rPr>
              <w:t>9.8.4</w:t>
            </w:r>
          </w:p>
        </w:tc>
        <w:tc>
          <w:tcPr>
            <w:tcW w:w="5743" w:type="dxa"/>
          </w:tcPr>
          <w:p w14:paraId="29B2E418" w14:textId="77777777" w:rsidR="00D76A0A" w:rsidRPr="002777DA" w:rsidRDefault="00D76A0A" w:rsidP="00D76A0A">
            <w:pPr>
              <w:pStyle w:val="Tabelinhoud"/>
              <w:rPr>
                <w:lang w:val="fr-BE"/>
              </w:rPr>
            </w:pPr>
            <w:r w:rsidRPr="002777DA">
              <w:rPr>
                <w:lang w:val="fr-BE"/>
              </w:rPr>
              <w:t>Notification en temps opportun de toute plainte valide au client certifié concerné.</w:t>
            </w:r>
          </w:p>
        </w:tc>
        <w:tc>
          <w:tcPr>
            <w:tcW w:w="1406" w:type="dxa"/>
          </w:tcPr>
          <w:p w14:paraId="4EE530E7" w14:textId="77777777" w:rsidR="00D76A0A" w:rsidRPr="002777DA" w:rsidRDefault="00D76A0A" w:rsidP="00D76A0A">
            <w:pPr>
              <w:pStyle w:val="Tabelinhoud"/>
              <w:rPr>
                <w:lang w:val="fr-BE"/>
              </w:rPr>
            </w:pPr>
          </w:p>
        </w:tc>
      </w:tr>
      <w:tr w:rsidR="00D76A0A" w:rsidRPr="008F7647" w14:paraId="5032A34D" w14:textId="77777777" w:rsidTr="00D76A0A">
        <w:tc>
          <w:tcPr>
            <w:tcW w:w="1866" w:type="dxa"/>
          </w:tcPr>
          <w:p w14:paraId="7F23FBBF" w14:textId="77777777" w:rsidR="00D76A0A" w:rsidRPr="002777DA" w:rsidRDefault="00D76A0A" w:rsidP="00D76A0A">
            <w:pPr>
              <w:pStyle w:val="Tabelinhoud"/>
              <w:rPr>
                <w:lang w:val="fr-BE"/>
              </w:rPr>
            </w:pPr>
            <w:r w:rsidRPr="002777DA">
              <w:rPr>
                <w:lang w:val="fr-BE"/>
              </w:rPr>
              <w:t>9.8.5</w:t>
            </w:r>
          </w:p>
        </w:tc>
        <w:tc>
          <w:tcPr>
            <w:tcW w:w="5743" w:type="dxa"/>
          </w:tcPr>
          <w:p w14:paraId="227DC9CC" w14:textId="77777777" w:rsidR="00D76A0A" w:rsidRPr="002777DA" w:rsidRDefault="00D76A0A" w:rsidP="00D76A0A">
            <w:pPr>
              <w:pStyle w:val="Tabelinhoud"/>
              <w:rPr>
                <w:lang w:val="fr-BE"/>
              </w:rPr>
            </w:pPr>
            <w:r w:rsidRPr="002777DA">
              <w:rPr>
                <w:lang w:val="fr-BE"/>
              </w:rPr>
              <w:t>Processus documenté pour pouvoir recevoir, évaluer et prendre des décisions en cas de plainte.</w:t>
            </w:r>
          </w:p>
        </w:tc>
        <w:tc>
          <w:tcPr>
            <w:tcW w:w="1406" w:type="dxa"/>
          </w:tcPr>
          <w:p w14:paraId="4EB350E1" w14:textId="77777777" w:rsidR="00D76A0A" w:rsidRPr="002777DA" w:rsidRDefault="00D76A0A" w:rsidP="00D76A0A">
            <w:pPr>
              <w:pStyle w:val="Tabelinhoud"/>
              <w:rPr>
                <w:lang w:val="fr-BE"/>
              </w:rPr>
            </w:pPr>
          </w:p>
        </w:tc>
      </w:tr>
      <w:tr w:rsidR="00D76A0A" w:rsidRPr="008F7647" w14:paraId="4A5F83A6" w14:textId="77777777" w:rsidTr="00D76A0A">
        <w:tc>
          <w:tcPr>
            <w:tcW w:w="1866" w:type="dxa"/>
          </w:tcPr>
          <w:p w14:paraId="41AF9977" w14:textId="77777777" w:rsidR="00D76A0A" w:rsidRPr="002777DA" w:rsidRDefault="00D76A0A" w:rsidP="00D76A0A">
            <w:pPr>
              <w:pStyle w:val="Tabelinhoud"/>
              <w:rPr>
                <w:lang w:val="fr-BE"/>
              </w:rPr>
            </w:pPr>
            <w:r w:rsidRPr="002777DA">
              <w:rPr>
                <w:lang w:val="fr-BE"/>
              </w:rPr>
              <w:t>9.8.6</w:t>
            </w:r>
          </w:p>
        </w:tc>
        <w:tc>
          <w:tcPr>
            <w:tcW w:w="5743" w:type="dxa"/>
          </w:tcPr>
          <w:p w14:paraId="089F3191" w14:textId="77777777" w:rsidR="00D76A0A" w:rsidRPr="002777DA" w:rsidRDefault="00D76A0A" w:rsidP="00D76A0A">
            <w:pPr>
              <w:pStyle w:val="Tabelinhoud"/>
              <w:rPr>
                <w:lang w:val="fr-BE"/>
              </w:rPr>
            </w:pPr>
            <w:r w:rsidRPr="002777DA">
              <w:rPr>
                <w:lang w:val="fr-BE"/>
              </w:rPr>
              <w:t>Éléments et méthodes obligatoire compris dans le procès de traitement des plaintes :</w:t>
            </w:r>
          </w:p>
          <w:p w14:paraId="5E3D3827" w14:textId="77777777" w:rsidR="00D76A0A" w:rsidRPr="002777DA" w:rsidRDefault="00D76A0A" w:rsidP="00D76A0A">
            <w:pPr>
              <w:pStyle w:val="Eindnoottekst"/>
              <w:numPr>
                <w:ilvl w:val="0"/>
                <w:numId w:val="35"/>
              </w:numPr>
              <w:spacing w:after="0"/>
              <w:jc w:val="left"/>
              <w:rPr>
                <w:sz w:val="18"/>
                <w:szCs w:val="18"/>
                <w:lang w:val="fr-BE"/>
              </w:rPr>
            </w:pPr>
            <w:r w:rsidRPr="002777DA">
              <w:rPr>
                <w:sz w:val="18"/>
                <w:szCs w:val="18"/>
                <w:lang w:val="fr-BE"/>
              </w:rPr>
              <w:t>le principe général du processus de réception, de validation et d'examen de la plainte ainsi que celui des prises de décisions des actions qu'il est nécessaire d'entreprendre pour traiter celle-ci;</w:t>
            </w:r>
          </w:p>
          <w:p w14:paraId="6DA01E03" w14:textId="77777777" w:rsidR="00D76A0A" w:rsidRPr="002777DA" w:rsidRDefault="00D76A0A" w:rsidP="00D76A0A">
            <w:pPr>
              <w:pStyle w:val="Eindnoottekst"/>
              <w:numPr>
                <w:ilvl w:val="0"/>
                <w:numId w:val="35"/>
              </w:numPr>
              <w:spacing w:after="0"/>
              <w:jc w:val="left"/>
              <w:rPr>
                <w:sz w:val="18"/>
                <w:szCs w:val="18"/>
                <w:lang w:val="fr-BE"/>
              </w:rPr>
            </w:pPr>
            <w:r w:rsidRPr="002777DA">
              <w:rPr>
                <w:sz w:val="18"/>
                <w:szCs w:val="18"/>
                <w:lang w:val="fr-BE"/>
              </w:rPr>
              <w:t>le suivi et l'enregistrement des plaintes, y compris des actions entreprises pour les résoudre;</w:t>
            </w:r>
          </w:p>
          <w:p w14:paraId="32AC3DDF" w14:textId="77777777" w:rsidR="00D76A0A" w:rsidRPr="002777DA" w:rsidRDefault="00D76A0A" w:rsidP="00D76A0A">
            <w:pPr>
              <w:pStyle w:val="Eindnoottekst"/>
              <w:numPr>
                <w:ilvl w:val="0"/>
                <w:numId w:val="35"/>
              </w:numPr>
              <w:spacing w:after="0"/>
              <w:jc w:val="left"/>
              <w:rPr>
                <w:lang w:val="fr-BE"/>
              </w:rPr>
            </w:pPr>
            <w:r w:rsidRPr="002777DA">
              <w:rPr>
                <w:sz w:val="18"/>
                <w:szCs w:val="18"/>
                <w:lang w:val="fr-BE"/>
              </w:rPr>
              <w:t>la vérification que toutes les corrections et actions correctives appropriées ont été entreprises.</w:t>
            </w:r>
          </w:p>
        </w:tc>
        <w:tc>
          <w:tcPr>
            <w:tcW w:w="1406" w:type="dxa"/>
          </w:tcPr>
          <w:p w14:paraId="14CE5354" w14:textId="77777777" w:rsidR="00D76A0A" w:rsidRPr="002777DA" w:rsidRDefault="00D76A0A" w:rsidP="00D76A0A">
            <w:pPr>
              <w:pStyle w:val="Tabelinhoud"/>
              <w:rPr>
                <w:lang w:val="fr-BE"/>
              </w:rPr>
            </w:pPr>
          </w:p>
        </w:tc>
      </w:tr>
      <w:tr w:rsidR="00D76A0A" w:rsidRPr="008F7647" w14:paraId="1FE73AF2" w14:textId="77777777" w:rsidTr="00D76A0A">
        <w:tc>
          <w:tcPr>
            <w:tcW w:w="1866" w:type="dxa"/>
          </w:tcPr>
          <w:p w14:paraId="4D4A51BE" w14:textId="77777777" w:rsidR="00D76A0A" w:rsidRPr="002777DA" w:rsidRDefault="00D76A0A" w:rsidP="00D76A0A">
            <w:pPr>
              <w:pStyle w:val="Tabelinhoud"/>
              <w:rPr>
                <w:lang w:val="fr-BE"/>
              </w:rPr>
            </w:pPr>
            <w:r w:rsidRPr="002777DA">
              <w:rPr>
                <w:lang w:val="fr-BE"/>
              </w:rPr>
              <w:t>9.8.7</w:t>
            </w:r>
          </w:p>
        </w:tc>
        <w:tc>
          <w:tcPr>
            <w:tcW w:w="5743" w:type="dxa"/>
          </w:tcPr>
          <w:p w14:paraId="372EC914" w14:textId="77777777" w:rsidR="00D76A0A" w:rsidRPr="002777DA" w:rsidRDefault="00D76A0A" w:rsidP="00D76A0A">
            <w:pPr>
              <w:pStyle w:val="Tabelinhoud"/>
              <w:rPr>
                <w:lang w:val="fr-BE"/>
              </w:rPr>
            </w:pPr>
            <w:r w:rsidRPr="002777DA">
              <w:rPr>
                <w:lang w:val="fr-BE"/>
              </w:rPr>
              <w:t>Responsabilité de la collecte et vérification de toutes informations et de leur validation.</w:t>
            </w:r>
          </w:p>
        </w:tc>
        <w:tc>
          <w:tcPr>
            <w:tcW w:w="1406" w:type="dxa"/>
          </w:tcPr>
          <w:p w14:paraId="18E4E30D" w14:textId="77777777" w:rsidR="00D76A0A" w:rsidRPr="002777DA" w:rsidRDefault="00D76A0A" w:rsidP="00D76A0A">
            <w:pPr>
              <w:pStyle w:val="Tabelinhoud"/>
              <w:rPr>
                <w:lang w:val="fr-BE"/>
              </w:rPr>
            </w:pPr>
          </w:p>
        </w:tc>
      </w:tr>
      <w:tr w:rsidR="00D76A0A" w:rsidRPr="008F7647" w14:paraId="7810A7D3" w14:textId="77777777" w:rsidTr="00D76A0A">
        <w:tc>
          <w:tcPr>
            <w:tcW w:w="1866" w:type="dxa"/>
          </w:tcPr>
          <w:p w14:paraId="04CD2BDC" w14:textId="77777777" w:rsidR="00D76A0A" w:rsidRPr="002777DA" w:rsidRDefault="00D76A0A" w:rsidP="00D76A0A">
            <w:pPr>
              <w:pStyle w:val="Tabelinhoud"/>
              <w:rPr>
                <w:lang w:val="fr-BE"/>
              </w:rPr>
            </w:pPr>
            <w:r w:rsidRPr="002777DA">
              <w:rPr>
                <w:lang w:val="fr-BE"/>
              </w:rPr>
              <w:t>9.8.8</w:t>
            </w:r>
          </w:p>
        </w:tc>
        <w:tc>
          <w:tcPr>
            <w:tcW w:w="5743" w:type="dxa"/>
          </w:tcPr>
          <w:p w14:paraId="4E185782" w14:textId="77777777" w:rsidR="00D76A0A" w:rsidRPr="002777DA" w:rsidRDefault="00D76A0A" w:rsidP="00D76A0A">
            <w:pPr>
              <w:pStyle w:val="Tabelinhoud"/>
              <w:rPr>
                <w:lang w:val="fr-BE"/>
              </w:rPr>
            </w:pPr>
            <w:r w:rsidRPr="002777DA">
              <w:rPr>
                <w:lang w:val="fr-BE"/>
              </w:rPr>
              <w:t>Accusation réception et fournir à le plaignant les rapport d’avancement et les résultats de la plainte (dans la mesure du possible).</w:t>
            </w:r>
          </w:p>
        </w:tc>
        <w:tc>
          <w:tcPr>
            <w:tcW w:w="1406" w:type="dxa"/>
          </w:tcPr>
          <w:p w14:paraId="16E20619" w14:textId="77777777" w:rsidR="00D76A0A" w:rsidRPr="002777DA" w:rsidRDefault="00D76A0A" w:rsidP="00D76A0A">
            <w:pPr>
              <w:pStyle w:val="Tabelinhoud"/>
              <w:rPr>
                <w:lang w:val="fr-BE"/>
              </w:rPr>
            </w:pPr>
          </w:p>
        </w:tc>
      </w:tr>
      <w:tr w:rsidR="00D76A0A" w:rsidRPr="008F7647" w14:paraId="0918F121" w14:textId="77777777" w:rsidTr="00D76A0A">
        <w:tc>
          <w:tcPr>
            <w:tcW w:w="1866" w:type="dxa"/>
          </w:tcPr>
          <w:p w14:paraId="32033314" w14:textId="77777777" w:rsidR="00D76A0A" w:rsidRPr="002777DA" w:rsidRDefault="00D76A0A" w:rsidP="00D76A0A">
            <w:pPr>
              <w:pStyle w:val="Tabelinhoud"/>
              <w:rPr>
                <w:lang w:val="fr-BE"/>
              </w:rPr>
            </w:pPr>
            <w:r w:rsidRPr="002777DA">
              <w:rPr>
                <w:lang w:val="fr-BE"/>
              </w:rPr>
              <w:t>9.8.9</w:t>
            </w:r>
          </w:p>
        </w:tc>
        <w:tc>
          <w:tcPr>
            <w:tcW w:w="5743" w:type="dxa"/>
          </w:tcPr>
          <w:p w14:paraId="3FCB4F9F" w14:textId="77777777" w:rsidR="00D76A0A" w:rsidRPr="002777DA" w:rsidRDefault="00D76A0A" w:rsidP="00D76A0A">
            <w:pPr>
              <w:pStyle w:val="Tabelinhoud"/>
              <w:rPr>
                <w:lang w:val="fr-BE"/>
              </w:rPr>
            </w:pPr>
            <w:r w:rsidRPr="002777DA">
              <w:rPr>
                <w:lang w:val="fr-BE"/>
              </w:rPr>
              <w:t>La décision est examiné et approuvé par une ou plusieurs personnes n’ayant pas été précédemment  impliquées  dans l’objet de la plainte.</w:t>
            </w:r>
          </w:p>
        </w:tc>
        <w:tc>
          <w:tcPr>
            <w:tcW w:w="1406" w:type="dxa"/>
          </w:tcPr>
          <w:p w14:paraId="75BA59EE" w14:textId="77777777" w:rsidR="00D76A0A" w:rsidRPr="002777DA" w:rsidRDefault="00D76A0A" w:rsidP="00D76A0A">
            <w:pPr>
              <w:pStyle w:val="Tabelinhoud"/>
              <w:rPr>
                <w:lang w:val="fr-BE"/>
              </w:rPr>
            </w:pPr>
          </w:p>
        </w:tc>
      </w:tr>
      <w:tr w:rsidR="00D76A0A" w:rsidRPr="008F7647" w14:paraId="5443892E" w14:textId="77777777" w:rsidTr="00D76A0A">
        <w:tc>
          <w:tcPr>
            <w:tcW w:w="1866" w:type="dxa"/>
          </w:tcPr>
          <w:p w14:paraId="1CE74799" w14:textId="77777777" w:rsidR="00D76A0A" w:rsidRPr="002777DA" w:rsidRDefault="00D76A0A" w:rsidP="00D76A0A">
            <w:pPr>
              <w:pStyle w:val="Tabelinhoud"/>
              <w:rPr>
                <w:lang w:val="fr-BE"/>
              </w:rPr>
            </w:pPr>
            <w:r w:rsidRPr="002777DA">
              <w:rPr>
                <w:lang w:val="fr-BE"/>
              </w:rPr>
              <w:t>9.8.10</w:t>
            </w:r>
          </w:p>
        </w:tc>
        <w:tc>
          <w:tcPr>
            <w:tcW w:w="5743" w:type="dxa"/>
          </w:tcPr>
          <w:p w14:paraId="6FB26C6E" w14:textId="77777777" w:rsidR="00D76A0A" w:rsidRPr="002777DA" w:rsidRDefault="00D76A0A" w:rsidP="00D76A0A">
            <w:pPr>
              <w:pStyle w:val="Tabelinhoud"/>
              <w:rPr>
                <w:lang w:val="fr-BE"/>
              </w:rPr>
            </w:pPr>
            <w:r w:rsidRPr="002777DA">
              <w:rPr>
                <w:lang w:val="fr-BE"/>
              </w:rPr>
              <w:t>L'organisme de certification avise dûment le plaignant de la fin du processus de traitement de la plainte.</w:t>
            </w:r>
          </w:p>
        </w:tc>
        <w:tc>
          <w:tcPr>
            <w:tcW w:w="1406" w:type="dxa"/>
          </w:tcPr>
          <w:p w14:paraId="2AF6AC7A" w14:textId="77777777" w:rsidR="00D76A0A" w:rsidRPr="002777DA" w:rsidRDefault="00D76A0A" w:rsidP="00D76A0A">
            <w:pPr>
              <w:pStyle w:val="Tabelinhoud"/>
              <w:rPr>
                <w:lang w:val="fr-BE"/>
              </w:rPr>
            </w:pPr>
          </w:p>
        </w:tc>
      </w:tr>
      <w:tr w:rsidR="00D76A0A" w:rsidRPr="008F7647" w14:paraId="11DF5DDB" w14:textId="77777777" w:rsidTr="00D76A0A">
        <w:tc>
          <w:tcPr>
            <w:tcW w:w="1866" w:type="dxa"/>
          </w:tcPr>
          <w:p w14:paraId="3DF280C7" w14:textId="77777777" w:rsidR="00D76A0A" w:rsidRPr="002777DA" w:rsidRDefault="00D76A0A" w:rsidP="00D76A0A">
            <w:pPr>
              <w:pStyle w:val="Tabelinhoud"/>
              <w:rPr>
                <w:lang w:val="fr-BE"/>
              </w:rPr>
            </w:pPr>
            <w:r w:rsidRPr="002777DA">
              <w:rPr>
                <w:lang w:val="fr-BE"/>
              </w:rPr>
              <w:t>9.8.11</w:t>
            </w:r>
          </w:p>
        </w:tc>
        <w:tc>
          <w:tcPr>
            <w:tcW w:w="5743" w:type="dxa"/>
          </w:tcPr>
          <w:p w14:paraId="1B432EAF" w14:textId="77777777" w:rsidR="00D76A0A" w:rsidRPr="002777DA" w:rsidRDefault="00D76A0A" w:rsidP="00D76A0A">
            <w:pPr>
              <w:pStyle w:val="Tabelinhoud"/>
              <w:rPr>
                <w:lang w:val="fr-BE"/>
              </w:rPr>
            </w:pPr>
            <w:r w:rsidRPr="002777DA">
              <w:rPr>
                <w:lang w:val="fr-BE"/>
              </w:rPr>
              <w:t>L'organisme de certification détermine avec le client certifié et le plaignant si l'objet de la plainte et sa résolution doivent être rendus publics, et si oui, dans quelle mesure.</w:t>
            </w:r>
          </w:p>
        </w:tc>
        <w:tc>
          <w:tcPr>
            <w:tcW w:w="1406" w:type="dxa"/>
          </w:tcPr>
          <w:p w14:paraId="7B62A19F" w14:textId="77777777" w:rsidR="00D76A0A" w:rsidRPr="002777DA" w:rsidRDefault="00D76A0A" w:rsidP="00D76A0A">
            <w:pPr>
              <w:pStyle w:val="Tabelinhoud"/>
              <w:rPr>
                <w:lang w:val="fr-BE"/>
              </w:rPr>
            </w:pPr>
          </w:p>
        </w:tc>
      </w:tr>
    </w:tbl>
    <w:p w14:paraId="41204F3C" w14:textId="77777777" w:rsidR="00D76A0A" w:rsidRPr="002777DA" w:rsidRDefault="00D76A0A" w:rsidP="00D76A0A">
      <w:pPr>
        <w:pStyle w:val="Kop6"/>
        <w:rPr>
          <w:lang w:val="fr-BE"/>
        </w:rPr>
      </w:pPr>
      <w:r w:rsidRPr="002777DA">
        <w:rPr>
          <w:lang w:val="fr-BE"/>
        </w:rPr>
        <w:lastRenderedPageBreak/>
        <w:t>Principaux documents examinés :</w:t>
      </w:r>
    </w:p>
    <w:p w14:paraId="0F8C7EE0" w14:textId="77777777" w:rsidR="00D76A0A" w:rsidRPr="002777DA" w:rsidRDefault="00D76A0A" w:rsidP="00D76A0A">
      <w:pPr>
        <w:rPr>
          <w:lang w:val="fr-BE"/>
        </w:rPr>
      </w:pPr>
    </w:p>
    <w:p w14:paraId="1BEC1532"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4AF5CD05" w14:textId="77777777" w:rsidR="00D76A0A" w:rsidRPr="002777DA" w:rsidRDefault="00D76A0A" w:rsidP="00D76A0A">
      <w:pPr>
        <w:rPr>
          <w:highlight w:val="magenta"/>
          <w:lang w:val="fr-BE"/>
        </w:rPr>
      </w:pPr>
    </w:p>
    <w:p w14:paraId="52C718F3" w14:textId="77777777" w:rsidR="00D76A0A" w:rsidRPr="002777DA" w:rsidRDefault="00D76A0A" w:rsidP="00D76A0A">
      <w:pPr>
        <w:pStyle w:val="Kop5"/>
      </w:pPr>
      <w:r w:rsidRPr="002777DA">
        <w:t>EN ISO/IEC 17021-1:2015 § 9.9</w:t>
      </w:r>
      <w:r w:rsidRPr="002777DA">
        <w:tab/>
        <w:t>Enregistrements relatifs aux clients</w:t>
      </w:r>
    </w:p>
    <w:tbl>
      <w:tblPr>
        <w:tblStyle w:val="Tabelraster"/>
        <w:tblW w:w="9015" w:type="dxa"/>
        <w:tblLook w:val="04A0" w:firstRow="1" w:lastRow="0" w:firstColumn="1" w:lastColumn="0" w:noHBand="0" w:noVBand="1"/>
      </w:tblPr>
      <w:tblGrid>
        <w:gridCol w:w="1866"/>
        <w:gridCol w:w="5743"/>
        <w:gridCol w:w="1406"/>
      </w:tblGrid>
      <w:tr w:rsidR="00D76A0A" w:rsidRPr="002777DA" w14:paraId="6322CCD9" w14:textId="77777777" w:rsidTr="00D76A0A">
        <w:tc>
          <w:tcPr>
            <w:tcW w:w="1866" w:type="dxa"/>
          </w:tcPr>
          <w:p w14:paraId="3B14FDD7" w14:textId="77777777" w:rsidR="00D76A0A" w:rsidRPr="002777DA" w:rsidRDefault="00D76A0A" w:rsidP="00D76A0A">
            <w:pPr>
              <w:pStyle w:val="Tabeltitel"/>
              <w:rPr>
                <w:lang w:val="fr-BE"/>
              </w:rPr>
            </w:pPr>
            <w:r w:rsidRPr="002777DA">
              <w:rPr>
                <w:lang w:val="fr-BE"/>
              </w:rPr>
              <w:t>Clause</w:t>
            </w:r>
          </w:p>
        </w:tc>
        <w:tc>
          <w:tcPr>
            <w:tcW w:w="5743" w:type="dxa"/>
          </w:tcPr>
          <w:p w14:paraId="2F5AF999" w14:textId="77777777" w:rsidR="00D76A0A" w:rsidRPr="002777DA" w:rsidRDefault="00D76A0A" w:rsidP="00D76A0A">
            <w:pPr>
              <w:pStyle w:val="Tabeltitel"/>
              <w:rPr>
                <w:lang w:val="fr-BE"/>
              </w:rPr>
            </w:pPr>
            <w:r w:rsidRPr="002777DA">
              <w:rPr>
                <w:lang w:val="fr-BE"/>
              </w:rPr>
              <w:t>Description</w:t>
            </w:r>
          </w:p>
        </w:tc>
        <w:tc>
          <w:tcPr>
            <w:tcW w:w="1406" w:type="dxa"/>
          </w:tcPr>
          <w:p w14:paraId="502629EA" w14:textId="77777777" w:rsidR="00D76A0A" w:rsidRPr="002777DA" w:rsidRDefault="00D76A0A" w:rsidP="00D76A0A">
            <w:pPr>
              <w:pStyle w:val="Tabeltitel"/>
              <w:rPr>
                <w:lang w:val="fr-BE"/>
              </w:rPr>
            </w:pPr>
            <w:r w:rsidRPr="002777DA">
              <w:rPr>
                <w:lang w:val="fr-BE"/>
              </w:rPr>
              <w:t>Évaluation</w:t>
            </w:r>
          </w:p>
        </w:tc>
      </w:tr>
      <w:tr w:rsidR="00D76A0A" w:rsidRPr="008F7647" w14:paraId="47DEA719" w14:textId="77777777" w:rsidTr="00D76A0A">
        <w:tc>
          <w:tcPr>
            <w:tcW w:w="1866" w:type="dxa"/>
          </w:tcPr>
          <w:p w14:paraId="49198EAD" w14:textId="77777777" w:rsidR="00D76A0A" w:rsidRPr="002777DA" w:rsidRDefault="00D76A0A" w:rsidP="00D76A0A">
            <w:pPr>
              <w:pStyle w:val="Tabelinhoud"/>
              <w:rPr>
                <w:lang w:val="fr-BE"/>
              </w:rPr>
            </w:pPr>
            <w:r w:rsidRPr="002777DA">
              <w:rPr>
                <w:lang w:val="fr-BE"/>
              </w:rPr>
              <w:t>9.9.1</w:t>
            </w:r>
          </w:p>
        </w:tc>
        <w:tc>
          <w:tcPr>
            <w:tcW w:w="5743" w:type="dxa"/>
          </w:tcPr>
          <w:p w14:paraId="748367A0" w14:textId="77777777" w:rsidR="00D76A0A" w:rsidRPr="002777DA" w:rsidRDefault="00D76A0A" w:rsidP="00D76A0A">
            <w:pPr>
              <w:pStyle w:val="Tabelinhoud"/>
              <w:rPr>
                <w:lang w:val="fr-BE"/>
              </w:rPr>
            </w:pPr>
            <w:r w:rsidRPr="002777DA">
              <w:rPr>
                <w:lang w:val="fr-BE" w:eastAsia="nl-NL"/>
              </w:rPr>
              <w:t>L'organisme de certification conserve les enregistrements relatifs à l'audit et aux autres activités de certification de tous les clients.</w:t>
            </w:r>
          </w:p>
        </w:tc>
        <w:tc>
          <w:tcPr>
            <w:tcW w:w="1406" w:type="dxa"/>
          </w:tcPr>
          <w:p w14:paraId="702B4ABA" w14:textId="77777777" w:rsidR="00D76A0A" w:rsidRPr="002777DA" w:rsidRDefault="00D76A0A" w:rsidP="00D76A0A">
            <w:pPr>
              <w:pStyle w:val="Tabelinhoud"/>
              <w:rPr>
                <w:lang w:val="fr-BE"/>
              </w:rPr>
            </w:pPr>
          </w:p>
        </w:tc>
      </w:tr>
      <w:tr w:rsidR="00D76A0A" w:rsidRPr="008F7647" w14:paraId="6487FC2F" w14:textId="77777777" w:rsidTr="00D76A0A">
        <w:tc>
          <w:tcPr>
            <w:tcW w:w="1866" w:type="dxa"/>
          </w:tcPr>
          <w:p w14:paraId="43BD48B7" w14:textId="77777777" w:rsidR="00D76A0A" w:rsidRPr="002777DA" w:rsidRDefault="00D76A0A" w:rsidP="00D76A0A">
            <w:pPr>
              <w:pStyle w:val="Tabelinhoud"/>
              <w:rPr>
                <w:lang w:val="fr-BE"/>
              </w:rPr>
            </w:pPr>
            <w:r w:rsidRPr="002777DA">
              <w:rPr>
                <w:lang w:val="fr-BE"/>
              </w:rPr>
              <w:t>9.9.2</w:t>
            </w:r>
          </w:p>
        </w:tc>
        <w:tc>
          <w:tcPr>
            <w:tcW w:w="5743" w:type="dxa"/>
          </w:tcPr>
          <w:p w14:paraId="4F9B7E21" w14:textId="77777777" w:rsidR="00D76A0A" w:rsidRPr="002777DA" w:rsidRDefault="00D76A0A" w:rsidP="00D76A0A">
            <w:pPr>
              <w:pStyle w:val="Tabelinhoud"/>
              <w:rPr>
                <w:lang w:val="fr-BE"/>
              </w:rPr>
            </w:pPr>
            <w:r w:rsidRPr="002777DA">
              <w:rPr>
                <w:lang w:val="fr-BE"/>
              </w:rPr>
              <w:t>Éléments obligatoire à reprendre dans les enregistrements.</w:t>
            </w:r>
          </w:p>
        </w:tc>
        <w:tc>
          <w:tcPr>
            <w:tcW w:w="1406" w:type="dxa"/>
          </w:tcPr>
          <w:p w14:paraId="1B42962D" w14:textId="77777777" w:rsidR="00D76A0A" w:rsidRPr="002777DA" w:rsidRDefault="00D76A0A" w:rsidP="00D76A0A">
            <w:pPr>
              <w:pStyle w:val="Tabelinhoud"/>
              <w:rPr>
                <w:lang w:val="fr-BE"/>
              </w:rPr>
            </w:pPr>
          </w:p>
        </w:tc>
      </w:tr>
      <w:tr w:rsidR="00D76A0A" w:rsidRPr="008F7647" w14:paraId="5657CED8" w14:textId="77777777" w:rsidTr="00D76A0A">
        <w:tc>
          <w:tcPr>
            <w:tcW w:w="1866" w:type="dxa"/>
          </w:tcPr>
          <w:p w14:paraId="4FE28DFC" w14:textId="77777777" w:rsidR="00D76A0A" w:rsidRPr="002777DA" w:rsidRDefault="00D76A0A" w:rsidP="00D76A0A">
            <w:pPr>
              <w:pStyle w:val="Tabelinhoud"/>
              <w:rPr>
                <w:lang w:val="fr-BE"/>
              </w:rPr>
            </w:pPr>
            <w:r w:rsidRPr="002777DA">
              <w:rPr>
                <w:lang w:val="fr-BE"/>
              </w:rPr>
              <w:t>9.9.3</w:t>
            </w:r>
          </w:p>
        </w:tc>
        <w:tc>
          <w:tcPr>
            <w:tcW w:w="5743" w:type="dxa"/>
          </w:tcPr>
          <w:p w14:paraId="416DE080" w14:textId="77777777" w:rsidR="00D76A0A" w:rsidRPr="002777DA" w:rsidRDefault="00D76A0A" w:rsidP="00D76A0A">
            <w:pPr>
              <w:pStyle w:val="Tabelinhoud"/>
              <w:rPr>
                <w:lang w:val="fr-BE"/>
              </w:rPr>
            </w:pPr>
            <w:r w:rsidRPr="002777DA">
              <w:rPr>
                <w:lang w:val="fr-BE"/>
              </w:rPr>
              <w:t>Conservation en lieu sûr des enregistrements. Le maintien de la confidentialité doit être assuré.</w:t>
            </w:r>
          </w:p>
        </w:tc>
        <w:tc>
          <w:tcPr>
            <w:tcW w:w="1406" w:type="dxa"/>
          </w:tcPr>
          <w:p w14:paraId="2F4A742E" w14:textId="77777777" w:rsidR="00D76A0A" w:rsidRPr="002777DA" w:rsidRDefault="00D76A0A" w:rsidP="00D76A0A">
            <w:pPr>
              <w:pStyle w:val="Tabelinhoud"/>
              <w:rPr>
                <w:lang w:val="fr-BE"/>
              </w:rPr>
            </w:pPr>
          </w:p>
        </w:tc>
      </w:tr>
      <w:tr w:rsidR="00D76A0A" w:rsidRPr="008F7647" w14:paraId="7B1DC843" w14:textId="77777777" w:rsidTr="00D76A0A">
        <w:tc>
          <w:tcPr>
            <w:tcW w:w="1866" w:type="dxa"/>
          </w:tcPr>
          <w:p w14:paraId="01A70EE9" w14:textId="77777777" w:rsidR="00D76A0A" w:rsidRPr="002777DA" w:rsidRDefault="00D76A0A" w:rsidP="00D76A0A">
            <w:pPr>
              <w:pStyle w:val="Tabelinhoud"/>
              <w:rPr>
                <w:lang w:val="fr-BE"/>
              </w:rPr>
            </w:pPr>
            <w:r w:rsidRPr="002777DA">
              <w:rPr>
                <w:lang w:val="fr-BE"/>
              </w:rPr>
              <w:t>9.9.4</w:t>
            </w:r>
          </w:p>
        </w:tc>
        <w:tc>
          <w:tcPr>
            <w:tcW w:w="5743" w:type="dxa"/>
          </w:tcPr>
          <w:p w14:paraId="00F3BD57" w14:textId="77777777" w:rsidR="00D76A0A" w:rsidRPr="002777DA" w:rsidRDefault="00D76A0A" w:rsidP="00D76A0A">
            <w:pPr>
              <w:pStyle w:val="Tabelinhoud"/>
              <w:rPr>
                <w:lang w:val="fr-BE"/>
              </w:rPr>
            </w:pPr>
            <w:r w:rsidRPr="002777DA">
              <w:rPr>
                <w:lang w:val="fr-BE"/>
              </w:rPr>
              <w:t>L'organisme de certification a une politique et des procédures documentées sur la conservation des enregistrements. Les enregistrements relatifs aux clients certifiés et aux clients auparavant certifiés sont conservés pendant la durée du cycle en cours plus un cycle complet de certification.</w:t>
            </w:r>
          </w:p>
        </w:tc>
        <w:tc>
          <w:tcPr>
            <w:tcW w:w="1406" w:type="dxa"/>
          </w:tcPr>
          <w:p w14:paraId="21B36B08" w14:textId="77777777" w:rsidR="00D76A0A" w:rsidRPr="002777DA" w:rsidRDefault="00D76A0A" w:rsidP="00D76A0A">
            <w:pPr>
              <w:pStyle w:val="Tabelinhoud"/>
              <w:rPr>
                <w:lang w:val="fr-BE"/>
              </w:rPr>
            </w:pPr>
          </w:p>
        </w:tc>
      </w:tr>
    </w:tbl>
    <w:p w14:paraId="4098A64B" w14:textId="77777777" w:rsidR="00D76A0A" w:rsidRPr="002777DA" w:rsidRDefault="00D76A0A" w:rsidP="00D76A0A">
      <w:pPr>
        <w:pStyle w:val="Kop6"/>
        <w:rPr>
          <w:lang w:val="fr-BE"/>
        </w:rPr>
      </w:pPr>
      <w:r w:rsidRPr="002777DA">
        <w:rPr>
          <w:lang w:val="fr-BE"/>
        </w:rPr>
        <w:t>Principaux documents examinés :</w:t>
      </w:r>
    </w:p>
    <w:p w14:paraId="3B30555A" w14:textId="77777777" w:rsidR="00D76A0A" w:rsidRPr="002777DA" w:rsidRDefault="00D76A0A" w:rsidP="00D76A0A">
      <w:pPr>
        <w:rPr>
          <w:lang w:val="fr-BE"/>
        </w:rPr>
      </w:pPr>
    </w:p>
    <w:p w14:paraId="484729D3"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6D1C4C1B" w14:textId="77777777" w:rsidR="00D76A0A" w:rsidRPr="002777DA" w:rsidRDefault="00D76A0A" w:rsidP="00D76A0A">
      <w:pPr>
        <w:rPr>
          <w:highlight w:val="magenta"/>
          <w:lang w:val="fr-BE"/>
        </w:rPr>
      </w:pPr>
    </w:p>
    <w:p w14:paraId="43CC8B99" w14:textId="77777777" w:rsidR="00D76A0A" w:rsidRPr="002777DA" w:rsidRDefault="00D76A0A" w:rsidP="00D76A0A">
      <w:pPr>
        <w:pStyle w:val="Kop3"/>
        <w:rPr>
          <w:iCs/>
          <w:spacing w:val="-3"/>
          <w:lang w:val="fr-BE"/>
        </w:rPr>
      </w:pPr>
      <w:r w:rsidRPr="002777DA">
        <w:rPr>
          <w:lang w:val="fr-BE"/>
        </w:rPr>
        <w:t>EXIGENCES RELATIVES AU SYSTEME DE MANAGEMENT</w:t>
      </w:r>
    </w:p>
    <w:p w14:paraId="4ECD1D7A" w14:textId="77777777" w:rsidR="00D76A0A" w:rsidRPr="002777DA" w:rsidRDefault="00D76A0A" w:rsidP="00D76A0A">
      <w:pPr>
        <w:pStyle w:val="Kop4"/>
      </w:pPr>
      <w:r w:rsidRPr="002777DA">
        <w:t>EN ISO/IEC 17021-1:2015 § 10</w:t>
      </w:r>
      <w:r w:rsidRPr="002777DA">
        <w:tab/>
        <w:t>Exigences relatives au système de management des organismes de certification</w:t>
      </w:r>
    </w:p>
    <w:tbl>
      <w:tblPr>
        <w:tblStyle w:val="Tabelraster"/>
        <w:tblW w:w="9015" w:type="dxa"/>
        <w:tblLook w:val="04A0" w:firstRow="1" w:lastRow="0" w:firstColumn="1" w:lastColumn="0" w:noHBand="0" w:noVBand="1"/>
      </w:tblPr>
      <w:tblGrid>
        <w:gridCol w:w="1866"/>
        <w:gridCol w:w="5743"/>
        <w:gridCol w:w="1406"/>
      </w:tblGrid>
      <w:tr w:rsidR="00D76A0A" w:rsidRPr="002777DA" w14:paraId="3415AE3C" w14:textId="77777777" w:rsidTr="00D76A0A">
        <w:tc>
          <w:tcPr>
            <w:tcW w:w="1866" w:type="dxa"/>
          </w:tcPr>
          <w:p w14:paraId="2A42DB99" w14:textId="77777777" w:rsidR="00D76A0A" w:rsidRPr="002777DA" w:rsidRDefault="00D76A0A" w:rsidP="00D76A0A">
            <w:pPr>
              <w:pStyle w:val="Tabeltitel"/>
              <w:rPr>
                <w:lang w:val="fr-BE"/>
              </w:rPr>
            </w:pPr>
            <w:r w:rsidRPr="002777DA">
              <w:rPr>
                <w:lang w:val="fr-BE"/>
              </w:rPr>
              <w:t>Clause</w:t>
            </w:r>
          </w:p>
        </w:tc>
        <w:tc>
          <w:tcPr>
            <w:tcW w:w="5743" w:type="dxa"/>
          </w:tcPr>
          <w:p w14:paraId="61EF3A9F" w14:textId="77777777" w:rsidR="00D76A0A" w:rsidRPr="002777DA" w:rsidRDefault="00D76A0A" w:rsidP="00D76A0A">
            <w:pPr>
              <w:pStyle w:val="Tabeltitel"/>
              <w:rPr>
                <w:lang w:val="fr-BE"/>
              </w:rPr>
            </w:pPr>
            <w:r w:rsidRPr="002777DA">
              <w:rPr>
                <w:lang w:val="fr-BE"/>
              </w:rPr>
              <w:t>Description</w:t>
            </w:r>
          </w:p>
        </w:tc>
        <w:tc>
          <w:tcPr>
            <w:tcW w:w="1406" w:type="dxa"/>
          </w:tcPr>
          <w:p w14:paraId="31A8CEE3" w14:textId="77777777" w:rsidR="00D76A0A" w:rsidRPr="002777DA" w:rsidRDefault="00D76A0A" w:rsidP="00D76A0A">
            <w:pPr>
              <w:pStyle w:val="Tabeltitel"/>
              <w:rPr>
                <w:lang w:val="fr-BE"/>
              </w:rPr>
            </w:pPr>
            <w:r w:rsidRPr="002777DA">
              <w:rPr>
                <w:lang w:val="fr-BE"/>
              </w:rPr>
              <w:t>Évaluation</w:t>
            </w:r>
          </w:p>
        </w:tc>
      </w:tr>
      <w:tr w:rsidR="00D76A0A" w:rsidRPr="008F7647" w14:paraId="4973BF7D" w14:textId="77777777" w:rsidTr="00D76A0A">
        <w:tc>
          <w:tcPr>
            <w:tcW w:w="1866" w:type="dxa"/>
          </w:tcPr>
          <w:p w14:paraId="3ECA107C" w14:textId="77777777" w:rsidR="00D76A0A" w:rsidRPr="002777DA" w:rsidRDefault="00D76A0A" w:rsidP="00D76A0A">
            <w:pPr>
              <w:pStyle w:val="Tabelinhoud"/>
              <w:rPr>
                <w:lang w:val="fr-BE"/>
              </w:rPr>
            </w:pPr>
            <w:r w:rsidRPr="002777DA">
              <w:rPr>
                <w:lang w:val="fr-BE"/>
              </w:rPr>
              <w:t>10.2.1</w:t>
            </w:r>
          </w:p>
        </w:tc>
        <w:tc>
          <w:tcPr>
            <w:tcW w:w="5743" w:type="dxa"/>
          </w:tcPr>
          <w:p w14:paraId="68E732F8" w14:textId="77777777" w:rsidR="00D76A0A" w:rsidRPr="002777DA" w:rsidRDefault="00D76A0A" w:rsidP="00D76A0A">
            <w:pPr>
              <w:pStyle w:val="Tabelinhoud"/>
              <w:rPr>
                <w:lang w:val="fr-BE"/>
              </w:rPr>
            </w:pPr>
            <w:r w:rsidRPr="002777DA">
              <w:rPr>
                <w:lang w:val="fr-BE"/>
              </w:rPr>
              <w:t>Généralités : système de management , politiques et objectifs, engagement de la direction, responsabilité et autorité.</w:t>
            </w:r>
          </w:p>
        </w:tc>
        <w:tc>
          <w:tcPr>
            <w:tcW w:w="1406" w:type="dxa"/>
          </w:tcPr>
          <w:p w14:paraId="089B50B4" w14:textId="77777777" w:rsidR="00D76A0A" w:rsidRPr="002777DA" w:rsidRDefault="00D76A0A" w:rsidP="00D76A0A">
            <w:pPr>
              <w:pStyle w:val="Tabelinhoud"/>
              <w:rPr>
                <w:lang w:val="fr-BE"/>
              </w:rPr>
            </w:pPr>
          </w:p>
        </w:tc>
      </w:tr>
      <w:tr w:rsidR="00D76A0A" w:rsidRPr="008F7647" w14:paraId="6B8C43DA" w14:textId="77777777" w:rsidTr="00D76A0A">
        <w:tc>
          <w:tcPr>
            <w:tcW w:w="1866" w:type="dxa"/>
          </w:tcPr>
          <w:p w14:paraId="7885FDCA" w14:textId="77777777" w:rsidR="00D76A0A" w:rsidRPr="002777DA" w:rsidRDefault="00D76A0A" w:rsidP="00D76A0A">
            <w:pPr>
              <w:pStyle w:val="Tabelinhoud"/>
              <w:rPr>
                <w:lang w:val="fr-BE"/>
              </w:rPr>
            </w:pPr>
            <w:r w:rsidRPr="002777DA">
              <w:rPr>
                <w:lang w:val="fr-BE"/>
              </w:rPr>
              <w:t>10.2.2</w:t>
            </w:r>
          </w:p>
        </w:tc>
        <w:tc>
          <w:tcPr>
            <w:tcW w:w="5743" w:type="dxa"/>
          </w:tcPr>
          <w:p w14:paraId="4766375A" w14:textId="77777777" w:rsidR="00D76A0A" w:rsidRPr="002777DA" w:rsidRDefault="00D76A0A" w:rsidP="00D76A0A">
            <w:pPr>
              <w:pStyle w:val="Tabelinhoud"/>
              <w:rPr>
                <w:lang w:val="fr-BE"/>
              </w:rPr>
            </w:pPr>
            <w:r w:rsidRPr="002777DA">
              <w:rPr>
                <w:lang w:val="fr-BE"/>
              </w:rPr>
              <w:t>Manuel du système de management </w:t>
            </w:r>
          </w:p>
        </w:tc>
        <w:tc>
          <w:tcPr>
            <w:tcW w:w="1406" w:type="dxa"/>
          </w:tcPr>
          <w:p w14:paraId="37665309" w14:textId="77777777" w:rsidR="00D76A0A" w:rsidRPr="002777DA" w:rsidRDefault="00D76A0A" w:rsidP="00D76A0A">
            <w:pPr>
              <w:pStyle w:val="Tabelinhoud"/>
              <w:rPr>
                <w:lang w:val="fr-BE"/>
              </w:rPr>
            </w:pPr>
          </w:p>
        </w:tc>
      </w:tr>
      <w:tr w:rsidR="00D76A0A" w:rsidRPr="002777DA" w14:paraId="155A90BB" w14:textId="77777777" w:rsidTr="00D76A0A">
        <w:tc>
          <w:tcPr>
            <w:tcW w:w="1866" w:type="dxa"/>
          </w:tcPr>
          <w:p w14:paraId="7F13FC40" w14:textId="77777777" w:rsidR="00D76A0A" w:rsidRPr="002777DA" w:rsidRDefault="00D76A0A" w:rsidP="00D76A0A">
            <w:pPr>
              <w:pStyle w:val="Tabelinhoud"/>
              <w:rPr>
                <w:lang w:val="fr-BE"/>
              </w:rPr>
            </w:pPr>
            <w:r w:rsidRPr="002777DA">
              <w:rPr>
                <w:lang w:val="fr-BE"/>
              </w:rPr>
              <w:t>10.2.3</w:t>
            </w:r>
          </w:p>
        </w:tc>
        <w:tc>
          <w:tcPr>
            <w:tcW w:w="5743" w:type="dxa"/>
          </w:tcPr>
          <w:p w14:paraId="3CC11F68" w14:textId="77777777" w:rsidR="00D76A0A" w:rsidRPr="002777DA" w:rsidRDefault="00D76A0A" w:rsidP="00D76A0A">
            <w:pPr>
              <w:pStyle w:val="Tabelinhoud"/>
              <w:rPr>
                <w:lang w:val="fr-BE"/>
              </w:rPr>
            </w:pPr>
            <w:r w:rsidRPr="002777DA">
              <w:rPr>
                <w:lang w:val="fr-BE"/>
              </w:rPr>
              <w:t>Maîtrise des documents </w:t>
            </w:r>
          </w:p>
        </w:tc>
        <w:tc>
          <w:tcPr>
            <w:tcW w:w="1406" w:type="dxa"/>
          </w:tcPr>
          <w:p w14:paraId="57DEB1DF" w14:textId="77777777" w:rsidR="00D76A0A" w:rsidRPr="002777DA" w:rsidRDefault="00D76A0A" w:rsidP="00D76A0A">
            <w:pPr>
              <w:pStyle w:val="Tabelinhoud"/>
              <w:rPr>
                <w:lang w:val="fr-BE"/>
              </w:rPr>
            </w:pPr>
          </w:p>
        </w:tc>
      </w:tr>
      <w:tr w:rsidR="00D76A0A" w:rsidRPr="002777DA" w14:paraId="34C77924" w14:textId="77777777" w:rsidTr="00D76A0A">
        <w:tc>
          <w:tcPr>
            <w:tcW w:w="1866" w:type="dxa"/>
          </w:tcPr>
          <w:p w14:paraId="4E6F0BCE" w14:textId="77777777" w:rsidR="00D76A0A" w:rsidRPr="002777DA" w:rsidRDefault="00D76A0A" w:rsidP="00D76A0A">
            <w:pPr>
              <w:pStyle w:val="Tabelinhoud"/>
              <w:rPr>
                <w:lang w:val="fr-BE"/>
              </w:rPr>
            </w:pPr>
            <w:r w:rsidRPr="002777DA">
              <w:rPr>
                <w:lang w:val="fr-BE"/>
              </w:rPr>
              <w:t>10.2.4</w:t>
            </w:r>
          </w:p>
        </w:tc>
        <w:tc>
          <w:tcPr>
            <w:tcW w:w="5743" w:type="dxa"/>
          </w:tcPr>
          <w:p w14:paraId="1524CEAE" w14:textId="77777777" w:rsidR="00D76A0A" w:rsidRPr="002777DA" w:rsidRDefault="00D76A0A" w:rsidP="00D76A0A">
            <w:pPr>
              <w:pStyle w:val="Tabelinhoud"/>
              <w:rPr>
                <w:lang w:val="fr-BE"/>
              </w:rPr>
            </w:pPr>
            <w:r w:rsidRPr="002777DA">
              <w:rPr>
                <w:lang w:val="fr-BE"/>
              </w:rPr>
              <w:t>Maîtrise des enregistrements </w:t>
            </w:r>
          </w:p>
        </w:tc>
        <w:tc>
          <w:tcPr>
            <w:tcW w:w="1406" w:type="dxa"/>
          </w:tcPr>
          <w:p w14:paraId="4019B1D1" w14:textId="77777777" w:rsidR="00D76A0A" w:rsidRPr="002777DA" w:rsidRDefault="00D76A0A" w:rsidP="00D76A0A">
            <w:pPr>
              <w:pStyle w:val="Tabelinhoud"/>
              <w:rPr>
                <w:lang w:val="fr-BE"/>
              </w:rPr>
            </w:pPr>
          </w:p>
        </w:tc>
      </w:tr>
      <w:tr w:rsidR="00D76A0A" w:rsidRPr="002777DA" w14:paraId="7468F78E" w14:textId="77777777" w:rsidTr="00D76A0A">
        <w:tc>
          <w:tcPr>
            <w:tcW w:w="1866" w:type="dxa"/>
          </w:tcPr>
          <w:p w14:paraId="637F283A" w14:textId="77777777" w:rsidR="00D76A0A" w:rsidRPr="002777DA" w:rsidRDefault="00D76A0A" w:rsidP="00D76A0A">
            <w:pPr>
              <w:pStyle w:val="Tabelinhoud"/>
              <w:rPr>
                <w:lang w:val="fr-BE"/>
              </w:rPr>
            </w:pPr>
            <w:r w:rsidRPr="002777DA">
              <w:rPr>
                <w:lang w:val="fr-BE"/>
              </w:rPr>
              <w:t>10.2.5</w:t>
            </w:r>
          </w:p>
        </w:tc>
        <w:tc>
          <w:tcPr>
            <w:tcW w:w="5743" w:type="dxa"/>
          </w:tcPr>
          <w:p w14:paraId="20372438" w14:textId="77777777" w:rsidR="00D76A0A" w:rsidRPr="002777DA" w:rsidRDefault="00D76A0A" w:rsidP="00D76A0A">
            <w:pPr>
              <w:pStyle w:val="Tabelinhoud"/>
              <w:rPr>
                <w:lang w:val="fr-BE"/>
              </w:rPr>
            </w:pPr>
            <w:r w:rsidRPr="002777DA">
              <w:rPr>
                <w:lang w:val="fr-BE"/>
              </w:rPr>
              <w:t>Revue de direction </w:t>
            </w:r>
          </w:p>
        </w:tc>
        <w:tc>
          <w:tcPr>
            <w:tcW w:w="1406" w:type="dxa"/>
          </w:tcPr>
          <w:p w14:paraId="7E754870" w14:textId="77777777" w:rsidR="00D76A0A" w:rsidRPr="002777DA" w:rsidRDefault="00D76A0A" w:rsidP="00D76A0A">
            <w:pPr>
              <w:pStyle w:val="Tabelinhoud"/>
              <w:rPr>
                <w:lang w:val="fr-BE"/>
              </w:rPr>
            </w:pPr>
          </w:p>
        </w:tc>
      </w:tr>
      <w:tr w:rsidR="00D76A0A" w:rsidRPr="002777DA" w14:paraId="0DA0DE72" w14:textId="77777777" w:rsidTr="00D76A0A">
        <w:tc>
          <w:tcPr>
            <w:tcW w:w="1866" w:type="dxa"/>
          </w:tcPr>
          <w:p w14:paraId="79EE00FD" w14:textId="77777777" w:rsidR="00D76A0A" w:rsidRPr="002777DA" w:rsidRDefault="00D76A0A" w:rsidP="00D76A0A">
            <w:pPr>
              <w:pStyle w:val="Tabelinhoud"/>
              <w:rPr>
                <w:lang w:val="fr-BE"/>
              </w:rPr>
            </w:pPr>
            <w:r w:rsidRPr="002777DA">
              <w:rPr>
                <w:lang w:val="fr-BE"/>
              </w:rPr>
              <w:t>10.2.6</w:t>
            </w:r>
          </w:p>
        </w:tc>
        <w:tc>
          <w:tcPr>
            <w:tcW w:w="5743" w:type="dxa"/>
          </w:tcPr>
          <w:p w14:paraId="3AA8D43C" w14:textId="77777777" w:rsidR="00D76A0A" w:rsidRPr="002777DA" w:rsidRDefault="00D76A0A" w:rsidP="00D76A0A">
            <w:pPr>
              <w:pStyle w:val="Tabelinhoud"/>
              <w:rPr>
                <w:lang w:val="fr-BE"/>
              </w:rPr>
            </w:pPr>
            <w:r w:rsidRPr="002777DA">
              <w:rPr>
                <w:lang w:val="fr-BE"/>
              </w:rPr>
              <w:t>Audits internes </w:t>
            </w:r>
          </w:p>
        </w:tc>
        <w:tc>
          <w:tcPr>
            <w:tcW w:w="1406" w:type="dxa"/>
          </w:tcPr>
          <w:p w14:paraId="79E2D20B" w14:textId="77777777" w:rsidR="00D76A0A" w:rsidRPr="002777DA" w:rsidRDefault="00D76A0A" w:rsidP="00D76A0A">
            <w:pPr>
              <w:pStyle w:val="Tabelinhoud"/>
              <w:rPr>
                <w:lang w:val="fr-BE"/>
              </w:rPr>
            </w:pPr>
          </w:p>
        </w:tc>
      </w:tr>
      <w:tr w:rsidR="00D76A0A" w:rsidRPr="002777DA" w14:paraId="4CF3EB1B" w14:textId="77777777" w:rsidTr="00D76A0A">
        <w:tc>
          <w:tcPr>
            <w:tcW w:w="1866" w:type="dxa"/>
          </w:tcPr>
          <w:p w14:paraId="6F8264FF" w14:textId="77777777" w:rsidR="00D76A0A" w:rsidRPr="002777DA" w:rsidRDefault="00D76A0A" w:rsidP="00D76A0A">
            <w:pPr>
              <w:pStyle w:val="Tabelinhoud"/>
              <w:rPr>
                <w:lang w:val="fr-BE"/>
              </w:rPr>
            </w:pPr>
            <w:r w:rsidRPr="002777DA">
              <w:rPr>
                <w:lang w:val="fr-BE"/>
              </w:rPr>
              <w:t>10.2.7</w:t>
            </w:r>
          </w:p>
        </w:tc>
        <w:tc>
          <w:tcPr>
            <w:tcW w:w="5743" w:type="dxa"/>
          </w:tcPr>
          <w:p w14:paraId="78698391" w14:textId="77777777" w:rsidR="00D76A0A" w:rsidRPr="002777DA" w:rsidRDefault="00D76A0A" w:rsidP="00D76A0A">
            <w:pPr>
              <w:pStyle w:val="Tabelinhoud"/>
              <w:rPr>
                <w:lang w:val="fr-BE"/>
              </w:rPr>
            </w:pPr>
            <w:r w:rsidRPr="002777DA">
              <w:rPr>
                <w:lang w:val="fr-BE"/>
              </w:rPr>
              <w:t>Actions correctives </w:t>
            </w:r>
          </w:p>
        </w:tc>
        <w:tc>
          <w:tcPr>
            <w:tcW w:w="1406" w:type="dxa"/>
          </w:tcPr>
          <w:p w14:paraId="02E9587A" w14:textId="77777777" w:rsidR="00D76A0A" w:rsidRPr="002777DA" w:rsidRDefault="00D76A0A" w:rsidP="00D76A0A">
            <w:pPr>
              <w:pStyle w:val="Tabelinhoud"/>
              <w:rPr>
                <w:lang w:val="fr-BE"/>
              </w:rPr>
            </w:pPr>
          </w:p>
        </w:tc>
      </w:tr>
    </w:tbl>
    <w:p w14:paraId="3043D61F" w14:textId="77777777" w:rsidR="00D76A0A" w:rsidRPr="002777DA" w:rsidRDefault="00D76A0A" w:rsidP="00D76A0A">
      <w:pPr>
        <w:pStyle w:val="Kop6"/>
        <w:rPr>
          <w:lang w:val="fr-BE"/>
        </w:rPr>
      </w:pPr>
      <w:r w:rsidRPr="002777DA">
        <w:rPr>
          <w:lang w:val="fr-BE"/>
        </w:rPr>
        <w:t>Principaux documents examinés :</w:t>
      </w:r>
    </w:p>
    <w:p w14:paraId="357A26FF" w14:textId="77777777" w:rsidR="00D76A0A" w:rsidRPr="002777DA" w:rsidRDefault="00D76A0A" w:rsidP="00D76A0A">
      <w:pPr>
        <w:rPr>
          <w:lang w:val="fr-BE"/>
        </w:rPr>
      </w:pPr>
    </w:p>
    <w:p w14:paraId="2A36E645" w14:textId="77777777" w:rsidR="00D76A0A" w:rsidRPr="002777DA" w:rsidRDefault="00D76A0A" w:rsidP="00D76A0A">
      <w:pPr>
        <w:pStyle w:val="Kop6"/>
        <w:rPr>
          <w:lang w:val="fr-BE"/>
        </w:rPr>
      </w:pPr>
      <w:r w:rsidRPr="002777DA">
        <w:rPr>
          <w:lang w:val="fr-BE"/>
        </w:rPr>
        <w:t>Description générale des constatations y compris référence aux éventuelles non-conformités :</w:t>
      </w:r>
    </w:p>
    <w:p w14:paraId="172CB28C" w14:textId="77777777" w:rsidR="00D76A0A" w:rsidRPr="002777DA" w:rsidRDefault="00D76A0A" w:rsidP="00D76A0A">
      <w:pPr>
        <w:rPr>
          <w:lang w:val="fr-BE"/>
        </w:rPr>
      </w:pPr>
    </w:p>
    <w:p w14:paraId="5800B24B" w14:textId="77777777" w:rsidR="00D76A0A" w:rsidRPr="002777DA" w:rsidRDefault="00D76A0A" w:rsidP="00D76A0A">
      <w:pPr>
        <w:pStyle w:val="Kop3"/>
        <w:rPr>
          <w:lang w:val="fr-BE"/>
        </w:rPr>
      </w:pPr>
      <w:r w:rsidRPr="002777DA">
        <w:rPr>
          <w:lang w:val="fr-BE"/>
        </w:rPr>
        <w:t xml:space="preserve">EXIGENCES COMPLEMENTAIRES </w:t>
      </w:r>
    </w:p>
    <w:tbl>
      <w:tblPr>
        <w:tblStyle w:val="Tabelraster"/>
        <w:tblW w:w="9070" w:type="dxa"/>
        <w:tblLook w:val="04A0" w:firstRow="1" w:lastRow="0" w:firstColumn="1" w:lastColumn="0" w:noHBand="0" w:noVBand="1"/>
      </w:tblPr>
      <w:tblGrid>
        <w:gridCol w:w="2721"/>
        <w:gridCol w:w="4932"/>
        <w:gridCol w:w="1417"/>
      </w:tblGrid>
      <w:tr w:rsidR="006A495D" w:rsidRPr="00F75F44" w14:paraId="58F09D23" w14:textId="77777777" w:rsidTr="002D7E1D">
        <w:tc>
          <w:tcPr>
            <w:tcW w:w="2721" w:type="dxa"/>
          </w:tcPr>
          <w:p w14:paraId="74AC3F2C" w14:textId="77777777" w:rsidR="006A495D" w:rsidRPr="00AF7830" w:rsidRDefault="006A495D" w:rsidP="002D7E1D">
            <w:pPr>
              <w:pStyle w:val="Tabeltitel"/>
              <w:rPr>
                <w:snapToGrid w:val="0"/>
                <w:lang w:val="fr-BE"/>
              </w:rPr>
            </w:pPr>
            <w:bookmarkStart w:id="2" w:name="_Hlk67661195"/>
            <w:r w:rsidRPr="00AF7830">
              <w:rPr>
                <w:snapToGrid w:val="0"/>
                <w:lang w:val="fr-BE"/>
              </w:rPr>
              <w:t>Générale</w:t>
            </w:r>
          </w:p>
        </w:tc>
        <w:tc>
          <w:tcPr>
            <w:tcW w:w="4932" w:type="dxa"/>
          </w:tcPr>
          <w:p w14:paraId="0F00775E" w14:textId="77777777" w:rsidR="006A495D" w:rsidRPr="005D0DAA" w:rsidRDefault="006A495D" w:rsidP="002D7E1D">
            <w:pPr>
              <w:pStyle w:val="Tabeltitel"/>
              <w:rPr>
                <w:lang w:val="fr-BE"/>
              </w:rPr>
            </w:pPr>
          </w:p>
        </w:tc>
        <w:tc>
          <w:tcPr>
            <w:tcW w:w="1417" w:type="dxa"/>
          </w:tcPr>
          <w:p w14:paraId="1FF018B5" w14:textId="77777777" w:rsidR="006A495D" w:rsidRPr="00F75F44" w:rsidRDefault="006A495D" w:rsidP="002D7E1D">
            <w:pPr>
              <w:pStyle w:val="Tabeltitel"/>
              <w:rPr>
                <w:lang w:val="fr-BE"/>
              </w:rPr>
            </w:pPr>
          </w:p>
        </w:tc>
      </w:tr>
      <w:tr w:rsidR="006A495D" w:rsidRPr="00F75F44" w14:paraId="41C3C80E" w14:textId="77777777" w:rsidTr="002D7E1D">
        <w:tc>
          <w:tcPr>
            <w:tcW w:w="2721" w:type="dxa"/>
          </w:tcPr>
          <w:p w14:paraId="21C92933" w14:textId="77777777" w:rsidR="006A495D" w:rsidRPr="00F75F44" w:rsidRDefault="006A495D" w:rsidP="002D7E1D">
            <w:pPr>
              <w:pStyle w:val="Tabeltitel"/>
              <w:rPr>
                <w:snapToGrid w:val="0"/>
                <w:lang w:val="fr-BE"/>
              </w:rPr>
            </w:pPr>
            <w:r w:rsidRPr="00F75F44">
              <w:rPr>
                <w:snapToGrid w:val="0"/>
                <w:lang w:val="fr-BE"/>
              </w:rPr>
              <w:t>Référence</w:t>
            </w:r>
          </w:p>
        </w:tc>
        <w:tc>
          <w:tcPr>
            <w:tcW w:w="4932" w:type="dxa"/>
          </w:tcPr>
          <w:p w14:paraId="3D3E4911" w14:textId="77777777" w:rsidR="006A495D" w:rsidRPr="00F75F44" w:rsidRDefault="006A495D" w:rsidP="002D7E1D">
            <w:pPr>
              <w:pStyle w:val="Tabeltitel"/>
              <w:rPr>
                <w:lang w:val="fr-BE"/>
              </w:rPr>
            </w:pPr>
            <w:r w:rsidRPr="00F75F44">
              <w:rPr>
                <w:lang w:val="fr-BE"/>
              </w:rPr>
              <w:t>Description</w:t>
            </w:r>
          </w:p>
        </w:tc>
        <w:tc>
          <w:tcPr>
            <w:tcW w:w="1417" w:type="dxa"/>
          </w:tcPr>
          <w:p w14:paraId="1985EC37" w14:textId="77777777" w:rsidR="006A495D" w:rsidRPr="00F75F44" w:rsidRDefault="006A495D" w:rsidP="002D7E1D">
            <w:pPr>
              <w:pStyle w:val="Tabeltitel"/>
              <w:rPr>
                <w:lang w:val="fr-BE"/>
              </w:rPr>
            </w:pPr>
            <w:r w:rsidRPr="00F75F44">
              <w:rPr>
                <w:lang w:val="fr-BE"/>
              </w:rPr>
              <w:t>Evaluation</w:t>
            </w:r>
          </w:p>
        </w:tc>
      </w:tr>
      <w:tr w:rsidR="006A495D" w:rsidRPr="00F75F44" w14:paraId="1E09A637" w14:textId="77777777" w:rsidTr="002D7E1D">
        <w:tc>
          <w:tcPr>
            <w:tcW w:w="2721" w:type="dxa"/>
          </w:tcPr>
          <w:p w14:paraId="0EDEA545" w14:textId="77777777" w:rsidR="006A495D" w:rsidRPr="00F75F44" w:rsidRDefault="006A495D" w:rsidP="002D7E1D">
            <w:pPr>
              <w:pStyle w:val="Tabelinhoud"/>
              <w:rPr>
                <w:snapToGrid w:val="0"/>
                <w:lang w:val="fr-BE"/>
              </w:rPr>
            </w:pPr>
            <w:r w:rsidRPr="00F75F44">
              <w:rPr>
                <w:snapToGrid w:val="0"/>
                <w:lang w:val="fr-BE"/>
              </w:rPr>
              <w:t>BELAC 2-001 (</w:t>
            </w:r>
            <w:r w:rsidRPr="00F75F44">
              <w:rPr>
                <w:rStyle w:val="CitaatChar"/>
              </w:rPr>
              <w:t xml:space="preserve">Référence à </w:t>
            </w:r>
            <w:proofErr w:type="spellStart"/>
            <w:r w:rsidRPr="00F75F44">
              <w:rPr>
                <w:rStyle w:val="CitaatChar"/>
              </w:rPr>
              <w:t>l’accréditation</w:t>
            </w:r>
            <w:proofErr w:type="spellEnd"/>
            <w:r w:rsidRPr="00F75F44">
              <w:rPr>
                <w:rStyle w:val="CitaatChar"/>
                <w:lang w:val="fr-BE"/>
              </w:rPr>
              <w:t>)</w:t>
            </w:r>
          </w:p>
        </w:tc>
        <w:tc>
          <w:tcPr>
            <w:tcW w:w="4932" w:type="dxa"/>
          </w:tcPr>
          <w:p w14:paraId="0E76F5ED" w14:textId="77777777" w:rsidR="006A495D" w:rsidRPr="00F75F44" w:rsidRDefault="006A495D" w:rsidP="002D7E1D">
            <w:pPr>
              <w:pStyle w:val="Tabelinhoud"/>
              <w:rPr>
                <w:lang w:val="fr-BE"/>
              </w:rPr>
            </w:pPr>
          </w:p>
        </w:tc>
        <w:tc>
          <w:tcPr>
            <w:tcW w:w="1417" w:type="dxa"/>
          </w:tcPr>
          <w:p w14:paraId="04C53EDF" w14:textId="77777777" w:rsidR="006A495D" w:rsidRPr="00F75F44" w:rsidRDefault="006A495D" w:rsidP="002D7E1D">
            <w:pPr>
              <w:pStyle w:val="Tabelinhoud"/>
              <w:rPr>
                <w:lang w:val="fr-BE"/>
              </w:rPr>
            </w:pPr>
          </w:p>
        </w:tc>
      </w:tr>
      <w:tr w:rsidR="006A495D" w:rsidRPr="008F7647" w14:paraId="25F53D3D" w14:textId="77777777" w:rsidTr="002D7E1D">
        <w:tc>
          <w:tcPr>
            <w:tcW w:w="2721" w:type="dxa"/>
            <w:hideMark/>
          </w:tcPr>
          <w:p w14:paraId="733A3E1B" w14:textId="77777777" w:rsidR="006A495D" w:rsidRPr="00F75F44" w:rsidRDefault="006A495D" w:rsidP="002D7E1D">
            <w:pPr>
              <w:pStyle w:val="Tabelinhoud"/>
              <w:rPr>
                <w:snapToGrid w:val="0"/>
                <w:lang w:val="fr-BE"/>
              </w:rPr>
            </w:pPr>
            <w:r w:rsidRPr="00F75F44">
              <w:rPr>
                <w:snapToGrid w:val="0"/>
                <w:lang w:val="fr-BE"/>
              </w:rPr>
              <w:t xml:space="preserve">BELAC 2-002 </w:t>
            </w:r>
            <w:r w:rsidRPr="00F75F44">
              <w:rPr>
                <w:rStyle w:val="CitaatChar"/>
                <w:lang w:val="fr-BE"/>
              </w:rPr>
              <w:t>(</w:t>
            </w:r>
            <w:r w:rsidRPr="00F75F44">
              <w:rPr>
                <w:rStyle w:val="CitaatChar"/>
                <w:lang w:val="fr-FR"/>
              </w:rPr>
              <w:t>(scope d’accréditation : fixe versus flexible – activités dormantes</w:t>
            </w:r>
            <w:r w:rsidRPr="00F75F44">
              <w:rPr>
                <w:rStyle w:val="CitaatChar"/>
                <w:lang w:val="fr-BE"/>
              </w:rPr>
              <w:t>)</w:t>
            </w:r>
          </w:p>
        </w:tc>
        <w:tc>
          <w:tcPr>
            <w:tcW w:w="4932" w:type="dxa"/>
          </w:tcPr>
          <w:p w14:paraId="1C6D7F82" w14:textId="77777777" w:rsidR="006A495D" w:rsidRPr="00F75F44" w:rsidRDefault="006A495D" w:rsidP="002D7E1D">
            <w:pPr>
              <w:pStyle w:val="Tabelinhoud"/>
              <w:rPr>
                <w:lang w:val="fr-BE"/>
              </w:rPr>
            </w:pPr>
          </w:p>
        </w:tc>
        <w:tc>
          <w:tcPr>
            <w:tcW w:w="1417" w:type="dxa"/>
          </w:tcPr>
          <w:p w14:paraId="2FC14EB5" w14:textId="77777777" w:rsidR="006A495D" w:rsidRPr="00F75F44" w:rsidRDefault="006A495D" w:rsidP="002D7E1D">
            <w:pPr>
              <w:pStyle w:val="Tabelinhoud"/>
              <w:rPr>
                <w:lang w:val="fr-BE"/>
              </w:rPr>
            </w:pPr>
          </w:p>
        </w:tc>
      </w:tr>
      <w:tr w:rsidR="006A495D" w:rsidRPr="008F7647" w14:paraId="77B25462" w14:textId="77777777" w:rsidTr="002D7E1D">
        <w:tc>
          <w:tcPr>
            <w:tcW w:w="2721" w:type="dxa"/>
            <w:hideMark/>
          </w:tcPr>
          <w:p w14:paraId="4C3B0B93" w14:textId="77777777" w:rsidR="006A495D" w:rsidRPr="00F75F44" w:rsidRDefault="006A495D" w:rsidP="002D7E1D">
            <w:pPr>
              <w:pStyle w:val="Tabelinhoud"/>
              <w:rPr>
                <w:snapToGrid w:val="0"/>
                <w:lang w:val="fr-BE"/>
              </w:rPr>
            </w:pPr>
            <w:r w:rsidRPr="00AF7830">
              <w:rPr>
                <w:snapToGrid w:val="0"/>
                <w:lang w:val="fr-BE"/>
              </w:rPr>
              <w:t>BELAC 2-003 (</w:t>
            </w:r>
            <w:r w:rsidRPr="00AF7830">
              <w:rPr>
                <w:rStyle w:val="CitaatChar"/>
                <w:lang w:val="fr-FR"/>
              </w:rPr>
              <w:t>p</w:t>
            </w:r>
            <w:r w:rsidRPr="005D0DAA">
              <w:rPr>
                <w:rStyle w:val="CitaatChar"/>
                <w:lang w:val="fr-FR"/>
              </w:rPr>
              <w:t xml:space="preserve">olitique et lignes directrices en matière de </w:t>
            </w:r>
            <w:r w:rsidRPr="005D0DAA">
              <w:rPr>
                <w:rStyle w:val="CitaatChar"/>
                <w:lang w:val="fr-FR"/>
              </w:rPr>
              <w:lastRenderedPageBreak/>
              <w:t>traçabilité des résultats de mesure</w:t>
            </w:r>
            <w:r w:rsidRPr="00F75F44">
              <w:rPr>
                <w:rStyle w:val="CitaatChar"/>
                <w:lang w:val="fr-BE"/>
              </w:rPr>
              <w:t>)</w:t>
            </w:r>
          </w:p>
        </w:tc>
        <w:tc>
          <w:tcPr>
            <w:tcW w:w="4932" w:type="dxa"/>
          </w:tcPr>
          <w:p w14:paraId="1037EC02" w14:textId="77777777" w:rsidR="006A495D" w:rsidRPr="00F75F44" w:rsidRDefault="006A495D" w:rsidP="002D7E1D">
            <w:pPr>
              <w:pStyle w:val="Tabelinhoud"/>
              <w:rPr>
                <w:lang w:val="fr-BE"/>
              </w:rPr>
            </w:pPr>
          </w:p>
        </w:tc>
        <w:tc>
          <w:tcPr>
            <w:tcW w:w="1417" w:type="dxa"/>
          </w:tcPr>
          <w:p w14:paraId="4C65C7E4" w14:textId="77777777" w:rsidR="006A495D" w:rsidRPr="00F75F44" w:rsidRDefault="006A495D" w:rsidP="002D7E1D">
            <w:pPr>
              <w:pStyle w:val="Tabelinhoud"/>
              <w:rPr>
                <w:lang w:val="fr-BE"/>
              </w:rPr>
            </w:pPr>
          </w:p>
        </w:tc>
      </w:tr>
      <w:tr w:rsidR="006A495D" w:rsidRPr="008F7647" w14:paraId="79B09070" w14:textId="77777777" w:rsidTr="002D7E1D">
        <w:tc>
          <w:tcPr>
            <w:tcW w:w="2721" w:type="dxa"/>
          </w:tcPr>
          <w:p w14:paraId="0F5C3CA6" w14:textId="77777777" w:rsidR="006A495D" w:rsidRPr="00F75F44" w:rsidRDefault="006A495D" w:rsidP="002D7E1D">
            <w:pPr>
              <w:pStyle w:val="Tabelinhoud"/>
              <w:rPr>
                <w:snapToGrid w:val="0"/>
                <w:lang w:val="fr-BE"/>
              </w:rPr>
            </w:pPr>
            <w:r w:rsidRPr="00AF7830">
              <w:rPr>
                <w:snapToGrid w:val="0"/>
                <w:lang w:val="fr-BE"/>
              </w:rPr>
              <w:t>BELAC 2-312 - IAF MD 1:</w:t>
            </w:r>
            <w:r w:rsidRPr="00AF7830">
              <w:rPr>
                <w:lang w:val="fr-BE"/>
              </w:rPr>
              <w:t xml:space="preserve"> </w:t>
            </w:r>
            <w:r w:rsidRPr="005D0DAA">
              <w:rPr>
                <w:rStyle w:val="CitaatChar"/>
                <w:lang w:val="fr-BE"/>
              </w:rPr>
              <w:t>(</w:t>
            </w:r>
            <w:r w:rsidRPr="00F75F44">
              <w:rPr>
                <w:i/>
                <w:iCs/>
                <w:lang w:val="fr-BE"/>
              </w:rPr>
              <w:t xml:space="preserve">Certification d’un organisme </w:t>
            </w:r>
            <w:proofErr w:type="spellStart"/>
            <w:r w:rsidRPr="00F75F44">
              <w:rPr>
                <w:i/>
                <w:iCs/>
                <w:lang w:val="fr-BE"/>
              </w:rPr>
              <w:t>multi-site</w:t>
            </w:r>
            <w:proofErr w:type="spellEnd"/>
            <w:r w:rsidRPr="00F75F44">
              <w:rPr>
                <w:rStyle w:val="CitaatChar"/>
                <w:lang w:val="fr-BE"/>
              </w:rPr>
              <w:t>)</w:t>
            </w:r>
          </w:p>
        </w:tc>
        <w:tc>
          <w:tcPr>
            <w:tcW w:w="4932" w:type="dxa"/>
          </w:tcPr>
          <w:p w14:paraId="608F6852" w14:textId="77777777" w:rsidR="006A495D" w:rsidRPr="00F75F44" w:rsidRDefault="006A495D" w:rsidP="002D7E1D">
            <w:pPr>
              <w:pStyle w:val="Tabelinhoud"/>
              <w:rPr>
                <w:lang w:val="fr-BE"/>
              </w:rPr>
            </w:pPr>
          </w:p>
        </w:tc>
        <w:tc>
          <w:tcPr>
            <w:tcW w:w="1417" w:type="dxa"/>
          </w:tcPr>
          <w:p w14:paraId="78A1FE95" w14:textId="77777777" w:rsidR="006A495D" w:rsidRPr="00F75F44" w:rsidRDefault="006A495D" w:rsidP="002D7E1D">
            <w:pPr>
              <w:pStyle w:val="Tabelinhoud"/>
              <w:rPr>
                <w:lang w:val="fr-BE"/>
              </w:rPr>
            </w:pPr>
          </w:p>
        </w:tc>
      </w:tr>
      <w:tr w:rsidR="006A495D" w:rsidRPr="008F7647" w14:paraId="7B5E2E7A" w14:textId="77777777" w:rsidTr="002D7E1D">
        <w:tc>
          <w:tcPr>
            <w:tcW w:w="2721" w:type="dxa"/>
          </w:tcPr>
          <w:p w14:paraId="05A211B3" w14:textId="77777777" w:rsidR="006A495D" w:rsidRPr="00F75F44" w:rsidRDefault="006A495D" w:rsidP="002D7E1D">
            <w:pPr>
              <w:pStyle w:val="Tabelinhoud"/>
              <w:rPr>
                <w:snapToGrid w:val="0"/>
                <w:lang w:val="fr-BE"/>
              </w:rPr>
            </w:pPr>
            <w:r w:rsidRPr="00AF7830">
              <w:rPr>
                <w:snapToGrid w:val="0"/>
                <w:lang w:val="fr-BE"/>
              </w:rPr>
              <w:t xml:space="preserve">BELAC 2-312 - IAF MD 2: </w:t>
            </w:r>
            <w:r w:rsidRPr="005D0DAA">
              <w:rPr>
                <w:rStyle w:val="CitaatChar"/>
                <w:lang w:val="fr-BE"/>
              </w:rPr>
              <w:t>(Transfer de la certification)</w:t>
            </w:r>
          </w:p>
        </w:tc>
        <w:tc>
          <w:tcPr>
            <w:tcW w:w="4932" w:type="dxa"/>
          </w:tcPr>
          <w:p w14:paraId="358DC0FE" w14:textId="77777777" w:rsidR="006A495D" w:rsidRPr="00F75F44" w:rsidRDefault="006A495D" w:rsidP="002D7E1D">
            <w:pPr>
              <w:pStyle w:val="Tabelinhoud"/>
              <w:rPr>
                <w:lang w:val="fr-BE"/>
              </w:rPr>
            </w:pPr>
          </w:p>
        </w:tc>
        <w:tc>
          <w:tcPr>
            <w:tcW w:w="1417" w:type="dxa"/>
          </w:tcPr>
          <w:p w14:paraId="1A319642" w14:textId="77777777" w:rsidR="006A495D" w:rsidRPr="00F75F44" w:rsidRDefault="006A495D" w:rsidP="002D7E1D">
            <w:pPr>
              <w:pStyle w:val="Tabelinhoud"/>
              <w:rPr>
                <w:lang w:val="fr-BE"/>
              </w:rPr>
            </w:pPr>
          </w:p>
        </w:tc>
      </w:tr>
      <w:tr w:rsidR="006A495D" w:rsidRPr="008F7647" w14:paraId="211E7BA6" w14:textId="77777777" w:rsidTr="002D7E1D">
        <w:tc>
          <w:tcPr>
            <w:tcW w:w="2721" w:type="dxa"/>
          </w:tcPr>
          <w:p w14:paraId="6729E99E" w14:textId="77777777" w:rsidR="006A495D" w:rsidRPr="00F75F44" w:rsidRDefault="006A495D" w:rsidP="002D7E1D">
            <w:pPr>
              <w:pStyle w:val="Tabelinhoud"/>
              <w:rPr>
                <w:snapToGrid w:val="0"/>
                <w:lang w:val="fr-BE"/>
              </w:rPr>
            </w:pPr>
            <w:r w:rsidRPr="00AF7830">
              <w:rPr>
                <w:snapToGrid w:val="0"/>
                <w:lang w:val="fr-BE"/>
              </w:rPr>
              <w:t xml:space="preserve">BELAC 2-312 - IAF MD 4: </w:t>
            </w:r>
            <w:r w:rsidRPr="005D0DAA">
              <w:rPr>
                <w:rStyle w:val="CitaatChar"/>
                <w:lang w:val="fr-BE"/>
              </w:rPr>
              <w:t>(Utili</w:t>
            </w:r>
            <w:r w:rsidRPr="00F75F44">
              <w:rPr>
                <w:rStyle w:val="CitaatChar"/>
                <w:lang w:val="fr-BE"/>
              </w:rPr>
              <w:t>sation des outils ICT en audit)</w:t>
            </w:r>
          </w:p>
        </w:tc>
        <w:tc>
          <w:tcPr>
            <w:tcW w:w="4932" w:type="dxa"/>
          </w:tcPr>
          <w:p w14:paraId="4DF4306F" w14:textId="77777777" w:rsidR="006A495D" w:rsidRPr="00F75F44" w:rsidRDefault="006A495D" w:rsidP="002D7E1D">
            <w:pPr>
              <w:pStyle w:val="Tabelinhoud"/>
              <w:rPr>
                <w:lang w:val="fr-BE"/>
              </w:rPr>
            </w:pPr>
          </w:p>
        </w:tc>
        <w:tc>
          <w:tcPr>
            <w:tcW w:w="1417" w:type="dxa"/>
          </w:tcPr>
          <w:p w14:paraId="2BF2EA97" w14:textId="77777777" w:rsidR="006A495D" w:rsidRPr="00F75F44" w:rsidRDefault="006A495D" w:rsidP="002D7E1D">
            <w:pPr>
              <w:pStyle w:val="Tabelinhoud"/>
              <w:rPr>
                <w:lang w:val="fr-BE"/>
              </w:rPr>
            </w:pPr>
          </w:p>
        </w:tc>
      </w:tr>
      <w:tr w:rsidR="006A495D" w:rsidRPr="008F7647" w14:paraId="30D7F2DA" w14:textId="77777777" w:rsidTr="002D7E1D">
        <w:tc>
          <w:tcPr>
            <w:tcW w:w="2721" w:type="dxa"/>
          </w:tcPr>
          <w:p w14:paraId="297A4C26" w14:textId="77777777" w:rsidR="006A495D" w:rsidRPr="00F75F44" w:rsidRDefault="006A495D" w:rsidP="002D7E1D">
            <w:pPr>
              <w:pStyle w:val="Tabelinhoud"/>
              <w:rPr>
                <w:snapToGrid w:val="0"/>
                <w:lang w:val="fr-BE"/>
              </w:rPr>
            </w:pPr>
            <w:r w:rsidRPr="00AF7830">
              <w:rPr>
                <w:snapToGrid w:val="0"/>
                <w:lang w:val="fr-BE"/>
              </w:rPr>
              <w:t>BELAC 2-312 - IAF MD 5:</w:t>
            </w:r>
            <w:r w:rsidRPr="00AF7830">
              <w:rPr>
                <w:lang w:val="fr-BE"/>
              </w:rPr>
              <w:t xml:space="preserve"> (</w:t>
            </w:r>
            <w:r w:rsidRPr="005D0DAA">
              <w:rPr>
                <w:rStyle w:val="CitaatChar"/>
                <w:lang w:val="fr-BE"/>
              </w:rPr>
              <w:t>Détermination de la durée d’audit de certification (QMS, EMS, OHMS))</w:t>
            </w:r>
          </w:p>
        </w:tc>
        <w:tc>
          <w:tcPr>
            <w:tcW w:w="4932" w:type="dxa"/>
          </w:tcPr>
          <w:p w14:paraId="53C81429" w14:textId="77777777" w:rsidR="006A495D" w:rsidRPr="00F75F44" w:rsidRDefault="006A495D" w:rsidP="002D7E1D">
            <w:pPr>
              <w:pStyle w:val="Tabelinhoud"/>
              <w:rPr>
                <w:lang w:val="fr-BE"/>
              </w:rPr>
            </w:pPr>
          </w:p>
        </w:tc>
        <w:tc>
          <w:tcPr>
            <w:tcW w:w="1417" w:type="dxa"/>
          </w:tcPr>
          <w:p w14:paraId="3DBA583D" w14:textId="77777777" w:rsidR="006A495D" w:rsidRPr="00F75F44" w:rsidRDefault="006A495D" w:rsidP="002D7E1D">
            <w:pPr>
              <w:pStyle w:val="Tabelinhoud"/>
              <w:rPr>
                <w:lang w:val="fr-BE"/>
              </w:rPr>
            </w:pPr>
          </w:p>
        </w:tc>
      </w:tr>
      <w:tr w:rsidR="006A495D" w:rsidRPr="008F7647" w14:paraId="0E3ACF34" w14:textId="77777777" w:rsidTr="002D7E1D">
        <w:tc>
          <w:tcPr>
            <w:tcW w:w="2721" w:type="dxa"/>
          </w:tcPr>
          <w:p w14:paraId="678C751A" w14:textId="77777777" w:rsidR="006A495D" w:rsidRPr="00F75F44" w:rsidRDefault="006A495D" w:rsidP="002D7E1D">
            <w:pPr>
              <w:pStyle w:val="Tabelinhoud"/>
              <w:rPr>
                <w:snapToGrid w:val="0"/>
                <w:lang w:val="fr-BE"/>
              </w:rPr>
            </w:pPr>
            <w:r w:rsidRPr="00AF7830">
              <w:rPr>
                <w:snapToGrid w:val="0"/>
                <w:lang w:val="fr-BE"/>
              </w:rPr>
              <w:t>BELAC 2-312 - IAF MD 11: (</w:t>
            </w:r>
            <w:r w:rsidRPr="005D0DAA">
              <w:rPr>
                <w:rStyle w:val="CitaatChar"/>
                <w:lang w:val="fr-BE"/>
              </w:rPr>
              <w:t>Certification des systèmes de management intégrées)</w:t>
            </w:r>
          </w:p>
        </w:tc>
        <w:tc>
          <w:tcPr>
            <w:tcW w:w="4932" w:type="dxa"/>
          </w:tcPr>
          <w:p w14:paraId="12755378" w14:textId="77777777" w:rsidR="006A495D" w:rsidRPr="00F75F44" w:rsidRDefault="006A495D" w:rsidP="002D7E1D">
            <w:pPr>
              <w:pStyle w:val="Tabelinhoud"/>
              <w:rPr>
                <w:lang w:val="fr-BE"/>
              </w:rPr>
            </w:pPr>
          </w:p>
        </w:tc>
        <w:tc>
          <w:tcPr>
            <w:tcW w:w="1417" w:type="dxa"/>
          </w:tcPr>
          <w:p w14:paraId="3A0FE116" w14:textId="77777777" w:rsidR="006A495D" w:rsidRPr="00F75F44" w:rsidRDefault="006A495D" w:rsidP="002D7E1D">
            <w:pPr>
              <w:pStyle w:val="Tabelinhoud"/>
              <w:rPr>
                <w:lang w:val="fr-BE"/>
              </w:rPr>
            </w:pPr>
          </w:p>
        </w:tc>
      </w:tr>
      <w:tr w:rsidR="006A495D" w:rsidRPr="008F7647" w14:paraId="642ED269" w14:textId="77777777" w:rsidTr="002D7E1D">
        <w:tc>
          <w:tcPr>
            <w:tcW w:w="2721" w:type="dxa"/>
          </w:tcPr>
          <w:p w14:paraId="012BB8F0" w14:textId="77777777" w:rsidR="006A495D" w:rsidRPr="00F75F44" w:rsidRDefault="006A495D" w:rsidP="002D7E1D">
            <w:pPr>
              <w:pStyle w:val="Tabelinhoud"/>
              <w:rPr>
                <w:snapToGrid w:val="0"/>
                <w:lang w:val="fr-BE"/>
              </w:rPr>
            </w:pPr>
            <w:r w:rsidRPr="00AF7830">
              <w:rPr>
                <w:snapToGrid w:val="0"/>
                <w:lang w:val="fr-BE"/>
              </w:rPr>
              <w:t>BELAC 2-312 - IAF MD 15: (</w:t>
            </w:r>
            <w:r w:rsidRPr="005D0DAA">
              <w:rPr>
                <w:rStyle w:val="CitaatChar"/>
                <w:lang w:val="fr-BE"/>
              </w:rPr>
              <w:t>Exigences facilitant le suivi de la performance des organismes de certification)</w:t>
            </w:r>
          </w:p>
        </w:tc>
        <w:tc>
          <w:tcPr>
            <w:tcW w:w="4932" w:type="dxa"/>
          </w:tcPr>
          <w:p w14:paraId="056287C3" w14:textId="77777777" w:rsidR="006A495D" w:rsidRPr="00F75F44" w:rsidRDefault="006A495D" w:rsidP="002D7E1D">
            <w:pPr>
              <w:pStyle w:val="Tabelinhoud"/>
              <w:rPr>
                <w:lang w:val="fr-BE"/>
              </w:rPr>
            </w:pPr>
          </w:p>
        </w:tc>
        <w:tc>
          <w:tcPr>
            <w:tcW w:w="1417" w:type="dxa"/>
          </w:tcPr>
          <w:p w14:paraId="2FFEFCA3" w14:textId="77777777" w:rsidR="006A495D" w:rsidRPr="00F75F44" w:rsidRDefault="006A495D" w:rsidP="002D7E1D">
            <w:pPr>
              <w:pStyle w:val="Tabelinhoud"/>
              <w:rPr>
                <w:lang w:val="fr-BE"/>
              </w:rPr>
            </w:pPr>
          </w:p>
        </w:tc>
      </w:tr>
      <w:tr w:rsidR="006A495D" w:rsidRPr="008F7647" w14:paraId="21BC46CA" w14:textId="77777777" w:rsidTr="002D7E1D">
        <w:tc>
          <w:tcPr>
            <w:tcW w:w="2721" w:type="dxa"/>
          </w:tcPr>
          <w:p w14:paraId="734AF4D9" w14:textId="77777777" w:rsidR="006A495D" w:rsidRPr="00F75F44" w:rsidRDefault="006A495D" w:rsidP="002D7E1D">
            <w:pPr>
              <w:pStyle w:val="Tabelinhoud"/>
              <w:rPr>
                <w:snapToGrid w:val="0"/>
                <w:lang w:val="fr-BE"/>
              </w:rPr>
            </w:pPr>
            <w:r w:rsidRPr="00AF7830">
              <w:rPr>
                <w:snapToGrid w:val="0"/>
                <w:lang w:val="fr-BE"/>
              </w:rPr>
              <w:t>BELAC 2-312 - IAF MD 23: (</w:t>
            </w:r>
            <w:r w:rsidRPr="005D0DAA">
              <w:rPr>
                <w:rStyle w:val="CitaatChar"/>
                <w:lang w:val="fr-BE"/>
              </w:rPr>
              <w:t>Gestion des entités commandé</w:t>
            </w:r>
            <w:r w:rsidRPr="00F75F44">
              <w:rPr>
                <w:rStyle w:val="CitaatChar"/>
                <w:lang w:val="fr-BE"/>
              </w:rPr>
              <w:t>es par le organismes de certification)</w:t>
            </w:r>
          </w:p>
        </w:tc>
        <w:tc>
          <w:tcPr>
            <w:tcW w:w="4932" w:type="dxa"/>
          </w:tcPr>
          <w:p w14:paraId="1DA0242B" w14:textId="77777777" w:rsidR="006A495D" w:rsidRPr="00F75F44" w:rsidRDefault="006A495D" w:rsidP="002D7E1D">
            <w:pPr>
              <w:pStyle w:val="Tabelinhoud"/>
              <w:rPr>
                <w:lang w:val="fr-BE"/>
              </w:rPr>
            </w:pPr>
          </w:p>
        </w:tc>
        <w:tc>
          <w:tcPr>
            <w:tcW w:w="1417" w:type="dxa"/>
          </w:tcPr>
          <w:p w14:paraId="23983880" w14:textId="77777777" w:rsidR="006A495D" w:rsidRPr="00F75F44" w:rsidRDefault="006A495D" w:rsidP="002D7E1D">
            <w:pPr>
              <w:pStyle w:val="Tabelinhoud"/>
              <w:rPr>
                <w:lang w:val="fr-BE"/>
              </w:rPr>
            </w:pPr>
          </w:p>
        </w:tc>
      </w:tr>
    </w:tbl>
    <w:p w14:paraId="4EF48760" w14:textId="77777777" w:rsidR="006A495D" w:rsidRPr="00AF7830" w:rsidRDefault="006A495D" w:rsidP="006A495D">
      <w:pPr>
        <w:rPr>
          <w:lang w:val="fr-BE"/>
        </w:rPr>
      </w:pPr>
    </w:p>
    <w:tbl>
      <w:tblPr>
        <w:tblStyle w:val="Tabelraster"/>
        <w:tblW w:w="9070" w:type="dxa"/>
        <w:tblLook w:val="04A0" w:firstRow="1" w:lastRow="0" w:firstColumn="1" w:lastColumn="0" w:noHBand="0" w:noVBand="1"/>
      </w:tblPr>
      <w:tblGrid>
        <w:gridCol w:w="2721"/>
        <w:gridCol w:w="4932"/>
        <w:gridCol w:w="1417"/>
      </w:tblGrid>
      <w:tr w:rsidR="006A495D" w:rsidRPr="00F75F44" w14:paraId="116BEA74" w14:textId="77777777" w:rsidTr="002D7E1D">
        <w:tc>
          <w:tcPr>
            <w:tcW w:w="2721" w:type="dxa"/>
          </w:tcPr>
          <w:p w14:paraId="15FA5F78" w14:textId="77777777" w:rsidR="006A495D" w:rsidRPr="00F75F44" w:rsidRDefault="006A495D" w:rsidP="002D7E1D">
            <w:pPr>
              <w:pStyle w:val="Tabeltitel"/>
              <w:rPr>
                <w:snapToGrid w:val="0"/>
                <w:lang w:val="fr-BE"/>
              </w:rPr>
            </w:pPr>
            <w:r w:rsidRPr="005D0DAA">
              <w:rPr>
                <w:snapToGrid w:val="0"/>
                <w:lang w:val="fr-BE"/>
              </w:rPr>
              <w:t>S</w:t>
            </w:r>
            <w:proofErr w:type="spellStart"/>
            <w:r w:rsidRPr="00F75F44">
              <w:rPr>
                <w:snapToGrid w:val="0"/>
              </w:rPr>
              <w:t>pécifique</w:t>
            </w:r>
            <w:proofErr w:type="spellEnd"/>
            <w:r w:rsidRPr="00F75F44">
              <w:rPr>
                <w:snapToGrid w:val="0"/>
              </w:rPr>
              <w:t xml:space="preserve"> pour</w:t>
            </w:r>
            <w:r w:rsidRPr="00F75F44">
              <w:rPr>
                <w:snapToGrid w:val="0"/>
                <w:lang w:val="fr-BE"/>
              </w:rPr>
              <w:t xml:space="preserve"> EMS</w:t>
            </w:r>
          </w:p>
        </w:tc>
        <w:tc>
          <w:tcPr>
            <w:tcW w:w="4932" w:type="dxa"/>
          </w:tcPr>
          <w:p w14:paraId="412D4028" w14:textId="77777777" w:rsidR="006A495D" w:rsidRPr="00F75F44" w:rsidRDefault="006A495D" w:rsidP="002D7E1D">
            <w:pPr>
              <w:pStyle w:val="Tabeltitel"/>
              <w:rPr>
                <w:lang w:val="fr-BE"/>
              </w:rPr>
            </w:pPr>
          </w:p>
        </w:tc>
        <w:tc>
          <w:tcPr>
            <w:tcW w:w="1417" w:type="dxa"/>
          </w:tcPr>
          <w:p w14:paraId="000315E7" w14:textId="77777777" w:rsidR="006A495D" w:rsidRPr="00F75F44" w:rsidRDefault="006A495D" w:rsidP="002D7E1D">
            <w:pPr>
              <w:pStyle w:val="Tabeltitel"/>
              <w:rPr>
                <w:lang w:val="fr-BE"/>
              </w:rPr>
            </w:pPr>
          </w:p>
        </w:tc>
      </w:tr>
      <w:tr w:rsidR="006A495D" w:rsidRPr="00F75F44" w14:paraId="7A4369CD" w14:textId="77777777" w:rsidTr="002D7E1D">
        <w:tc>
          <w:tcPr>
            <w:tcW w:w="2721" w:type="dxa"/>
          </w:tcPr>
          <w:p w14:paraId="740E2C12" w14:textId="77777777" w:rsidR="006A495D" w:rsidRPr="00F75F44" w:rsidRDefault="006A495D" w:rsidP="002D7E1D">
            <w:pPr>
              <w:pStyle w:val="Tabeltitel"/>
              <w:rPr>
                <w:snapToGrid w:val="0"/>
                <w:lang w:val="fr-BE"/>
              </w:rPr>
            </w:pPr>
            <w:r w:rsidRPr="00F75F44">
              <w:rPr>
                <w:snapToGrid w:val="0"/>
                <w:lang w:val="fr-BE"/>
              </w:rPr>
              <w:t>Référence</w:t>
            </w:r>
          </w:p>
        </w:tc>
        <w:tc>
          <w:tcPr>
            <w:tcW w:w="4932" w:type="dxa"/>
          </w:tcPr>
          <w:p w14:paraId="5EBDA496" w14:textId="77777777" w:rsidR="006A495D" w:rsidRPr="00F75F44" w:rsidRDefault="006A495D" w:rsidP="002D7E1D">
            <w:pPr>
              <w:pStyle w:val="Tabeltitel"/>
              <w:rPr>
                <w:lang w:val="fr-BE"/>
              </w:rPr>
            </w:pPr>
            <w:r w:rsidRPr="00F75F44">
              <w:rPr>
                <w:lang w:val="fr-BE"/>
              </w:rPr>
              <w:t>Description</w:t>
            </w:r>
          </w:p>
        </w:tc>
        <w:tc>
          <w:tcPr>
            <w:tcW w:w="1417" w:type="dxa"/>
          </w:tcPr>
          <w:p w14:paraId="2C600242" w14:textId="77777777" w:rsidR="006A495D" w:rsidRPr="00F75F44" w:rsidRDefault="006A495D" w:rsidP="002D7E1D">
            <w:pPr>
              <w:pStyle w:val="Tabeltitel"/>
              <w:rPr>
                <w:lang w:val="fr-BE"/>
              </w:rPr>
            </w:pPr>
            <w:r w:rsidRPr="00F75F44">
              <w:rPr>
                <w:lang w:val="fr-BE"/>
              </w:rPr>
              <w:t>Evaluation</w:t>
            </w:r>
          </w:p>
        </w:tc>
      </w:tr>
      <w:tr w:rsidR="006A495D" w:rsidRPr="008F7647" w14:paraId="3B76CE31" w14:textId="77777777" w:rsidTr="002D7E1D">
        <w:tc>
          <w:tcPr>
            <w:tcW w:w="2721" w:type="dxa"/>
          </w:tcPr>
          <w:p w14:paraId="073ED6C9" w14:textId="77777777" w:rsidR="006A495D" w:rsidRPr="00AF7830" w:rsidRDefault="006A495D" w:rsidP="006A495D">
            <w:pPr>
              <w:pStyle w:val="Tabelinhoud"/>
              <w:rPr>
                <w:snapToGrid w:val="0"/>
                <w:lang w:val="fr-BE"/>
              </w:rPr>
            </w:pPr>
            <w:r w:rsidRPr="00F75F44">
              <w:rPr>
                <w:lang w:val="fr-BE"/>
              </w:rPr>
              <w:t>Belac</w:t>
            </w:r>
            <w:r w:rsidRPr="00AF7830">
              <w:rPr>
                <w:snapToGrid w:val="0"/>
                <w:lang w:val="fr-BE"/>
              </w:rPr>
              <w:t xml:space="preserve"> 2-314 </w:t>
            </w:r>
          </w:p>
          <w:p w14:paraId="10C2937F" w14:textId="77777777" w:rsidR="006A495D" w:rsidRPr="00F75F44" w:rsidRDefault="006A495D" w:rsidP="002D7E1D">
            <w:pPr>
              <w:pStyle w:val="Tabelinhoud"/>
              <w:rPr>
                <w:snapToGrid w:val="0"/>
                <w:lang w:val="fr-BE"/>
              </w:rPr>
            </w:pPr>
            <w:r w:rsidRPr="005D0DAA">
              <w:rPr>
                <w:rStyle w:val="CitaatChar"/>
                <w:lang w:val="fr-BE"/>
              </w:rPr>
              <w:t xml:space="preserve">(EA 7/04  </w:t>
            </w:r>
            <w:r w:rsidRPr="00F75F44">
              <w:rPr>
                <w:rStyle w:val="CitaatChar"/>
                <w:lang w:val="fr-BE"/>
              </w:rPr>
              <w:t>Exigences légales dans le domaine d’EMS)</w:t>
            </w:r>
          </w:p>
        </w:tc>
        <w:tc>
          <w:tcPr>
            <w:tcW w:w="4932" w:type="dxa"/>
          </w:tcPr>
          <w:p w14:paraId="13A124A3" w14:textId="77777777" w:rsidR="006A495D" w:rsidRPr="00F75F44" w:rsidRDefault="006A495D" w:rsidP="002D7E1D">
            <w:pPr>
              <w:pStyle w:val="Tabelinhoud"/>
              <w:rPr>
                <w:lang w:val="fr-BE"/>
              </w:rPr>
            </w:pPr>
          </w:p>
        </w:tc>
        <w:tc>
          <w:tcPr>
            <w:tcW w:w="1417" w:type="dxa"/>
          </w:tcPr>
          <w:p w14:paraId="28074F38" w14:textId="77777777" w:rsidR="006A495D" w:rsidRPr="00F75F44" w:rsidRDefault="006A495D" w:rsidP="002D7E1D">
            <w:pPr>
              <w:pStyle w:val="Tabelinhoud"/>
              <w:rPr>
                <w:lang w:val="fr-BE"/>
              </w:rPr>
            </w:pPr>
          </w:p>
        </w:tc>
      </w:tr>
    </w:tbl>
    <w:p w14:paraId="57D10624" w14:textId="77777777" w:rsidR="006A495D" w:rsidRPr="00AF7830" w:rsidRDefault="006A495D" w:rsidP="006A495D">
      <w:pPr>
        <w:rPr>
          <w:lang w:val="fr-BE"/>
        </w:rPr>
      </w:pPr>
    </w:p>
    <w:tbl>
      <w:tblPr>
        <w:tblStyle w:val="Tabelraster"/>
        <w:tblW w:w="9070" w:type="dxa"/>
        <w:tblLook w:val="04A0" w:firstRow="1" w:lastRow="0" w:firstColumn="1" w:lastColumn="0" w:noHBand="0" w:noVBand="1"/>
      </w:tblPr>
      <w:tblGrid>
        <w:gridCol w:w="2721"/>
        <w:gridCol w:w="4932"/>
        <w:gridCol w:w="1417"/>
      </w:tblGrid>
      <w:tr w:rsidR="006A495D" w:rsidRPr="00F75F44" w14:paraId="0DFDB436" w14:textId="77777777" w:rsidTr="002D7E1D">
        <w:tc>
          <w:tcPr>
            <w:tcW w:w="2721" w:type="dxa"/>
          </w:tcPr>
          <w:p w14:paraId="08E572D7" w14:textId="77777777" w:rsidR="006A495D" w:rsidRPr="00F75F44" w:rsidRDefault="006A495D" w:rsidP="002D7E1D">
            <w:pPr>
              <w:pStyle w:val="Tabeltitel"/>
              <w:rPr>
                <w:snapToGrid w:val="0"/>
                <w:lang w:val="fr-BE"/>
              </w:rPr>
            </w:pPr>
            <w:r w:rsidRPr="005D0DAA">
              <w:rPr>
                <w:snapToGrid w:val="0"/>
                <w:lang w:val="fr-BE"/>
              </w:rPr>
              <w:t>S</w:t>
            </w:r>
            <w:proofErr w:type="spellStart"/>
            <w:r w:rsidRPr="00F75F44">
              <w:rPr>
                <w:snapToGrid w:val="0"/>
              </w:rPr>
              <w:t>pécifique</w:t>
            </w:r>
            <w:proofErr w:type="spellEnd"/>
            <w:r w:rsidRPr="00F75F44">
              <w:rPr>
                <w:snapToGrid w:val="0"/>
              </w:rPr>
              <w:t xml:space="preserve"> pour</w:t>
            </w:r>
            <w:r w:rsidRPr="00F75F44">
              <w:rPr>
                <w:snapToGrid w:val="0"/>
                <w:lang w:val="fr-BE"/>
              </w:rPr>
              <w:t xml:space="preserve"> EMAS</w:t>
            </w:r>
          </w:p>
        </w:tc>
        <w:tc>
          <w:tcPr>
            <w:tcW w:w="4932" w:type="dxa"/>
          </w:tcPr>
          <w:p w14:paraId="65735AD3" w14:textId="77777777" w:rsidR="006A495D" w:rsidRPr="00F75F44" w:rsidRDefault="006A495D" w:rsidP="002D7E1D">
            <w:pPr>
              <w:pStyle w:val="Tabeltitel"/>
              <w:rPr>
                <w:lang w:val="fr-BE"/>
              </w:rPr>
            </w:pPr>
          </w:p>
        </w:tc>
        <w:tc>
          <w:tcPr>
            <w:tcW w:w="1417" w:type="dxa"/>
          </w:tcPr>
          <w:p w14:paraId="15703DC0" w14:textId="77777777" w:rsidR="006A495D" w:rsidRPr="00F75F44" w:rsidRDefault="006A495D" w:rsidP="002D7E1D">
            <w:pPr>
              <w:pStyle w:val="Tabeltitel"/>
              <w:rPr>
                <w:lang w:val="fr-BE"/>
              </w:rPr>
            </w:pPr>
          </w:p>
        </w:tc>
      </w:tr>
      <w:tr w:rsidR="006A495D" w:rsidRPr="00F75F44" w14:paraId="23B4FE9C" w14:textId="77777777" w:rsidTr="002D7E1D">
        <w:tc>
          <w:tcPr>
            <w:tcW w:w="2721" w:type="dxa"/>
          </w:tcPr>
          <w:p w14:paraId="58F73DB4" w14:textId="77777777" w:rsidR="006A495D" w:rsidRPr="00F75F44" w:rsidRDefault="006A495D" w:rsidP="002D7E1D">
            <w:pPr>
              <w:pStyle w:val="Tabeltitel"/>
              <w:rPr>
                <w:snapToGrid w:val="0"/>
                <w:lang w:val="fr-BE"/>
              </w:rPr>
            </w:pPr>
            <w:r w:rsidRPr="00F75F44">
              <w:rPr>
                <w:snapToGrid w:val="0"/>
                <w:lang w:val="fr-BE"/>
              </w:rPr>
              <w:t>Référence</w:t>
            </w:r>
          </w:p>
        </w:tc>
        <w:tc>
          <w:tcPr>
            <w:tcW w:w="4932" w:type="dxa"/>
          </w:tcPr>
          <w:p w14:paraId="2007042D" w14:textId="77777777" w:rsidR="006A495D" w:rsidRPr="00F75F44" w:rsidRDefault="006A495D" w:rsidP="002D7E1D">
            <w:pPr>
              <w:pStyle w:val="Tabeltitel"/>
              <w:rPr>
                <w:lang w:val="fr-BE"/>
              </w:rPr>
            </w:pPr>
            <w:r w:rsidRPr="00F75F44">
              <w:rPr>
                <w:lang w:val="fr-BE"/>
              </w:rPr>
              <w:t>Description</w:t>
            </w:r>
          </w:p>
        </w:tc>
        <w:tc>
          <w:tcPr>
            <w:tcW w:w="1417" w:type="dxa"/>
          </w:tcPr>
          <w:p w14:paraId="4837E766" w14:textId="77777777" w:rsidR="006A495D" w:rsidRPr="00F75F44" w:rsidRDefault="006A495D" w:rsidP="002D7E1D">
            <w:pPr>
              <w:pStyle w:val="Tabeltitel"/>
              <w:rPr>
                <w:lang w:val="fr-BE"/>
              </w:rPr>
            </w:pPr>
            <w:r w:rsidRPr="00F75F44">
              <w:rPr>
                <w:lang w:val="fr-BE"/>
              </w:rPr>
              <w:t>Evaluation</w:t>
            </w:r>
          </w:p>
        </w:tc>
      </w:tr>
      <w:tr w:rsidR="006A495D" w:rsidRPr="008F7647" w14:paraId="7EB30A40" w14:textId="77777777" w:rsidTr="002D7E1D">
        <w:tc>
          <w:tcPr>
            <w:tcW w:w="2721" w:type="dxa"/>
          </w:tcPr>
          <w:p w14:paraId="7198763E" w14:textId="77777777" w:rsidR="006A495D" w:rsidRPr="00F75F44" w:rsidRDefault="006A495D" w:rsidP="002D7E1D">
            <w:pPr>
              <w:pStyle w:val="Tabelinhoud"/>
              <w:rPr>
                <w:snapToGrid w:val="0"/>
                <w:lang w:val="fr-BE"/>
              </w:rPr>
            </w:pPr>
            <w:r w:rsidRPr="00F75F44">
              <w:rPr>
                <w:snapToGrid w:val="0"/>
                <w:lang w:val="fr-BE"/>
              </w:rPr>
              <w:t>Règlement (EU) Nr. 1221/2009 (EMAS III)</w:t>
            </w:r>
          </w:p>
        </w:tc>
        <w:tc>
          <w:tcPr>
            <w:tcW w:w="4932" w:type="dxa"/>
          </w:tcPr>
          <w:p w14:paraId="00FD24FC" w14:textId="77777777" w:rsidR="006A495D" w:rsidRPr="00F75F44" w:rsidRDefault="006A495D" w:rsidP="002D7E1D">
            <w:pPr>
              <w:pStyle w:val="Tabelinhoud"/>
              <w:rPr>
                <w:lang w:val="fr-BE"/>
              </w:rPr>
            </w:pPr>
          </w:p>
        </w:tc>
        <w:tc>
          <w:tcPr>
            <w:tcW w:w="1417" w:type="dxa"/>
          </w:tcPr>
          <w:p w14:paraId="0A807FC9" w14:textId="77777777" w:rsidR="006A495D" w:rsidRPr="00F75F44" w:rsidRDefault="006A495D" w:rsidP="002D7E1D">
            <w:pPr>
              <w:pStyle w:val="Tabelinhoud"/>
              <w:rPr>
                <w:lang w:val="fr-BE"/>
              </w:rPr>
            </w:pPr>
          </w:p>
        </w:tc>
      </w:tr>
      <w:tr w:rsidR="006A495D" w:rsidRPr="00F75F44" w14:paraId="7449938D" w14:textId="77777777" w:rsidTr="002D7E1D">
        <w:tc>
          <w:tcPr>
            <w:tcW w:w="2721" w:type="dxa"/>
          </w:tcPr>
          <w:p w14:paraId="359D227D" w14:textId="77777777" w:rsidR="006A495D" w:rsidRPr="00AF7830" w:rsidRDefault="006A495D" w:rsidP="002D7E1D">
            <w:pPr>
              <w:pStyle w:val="Tabelinhoud"/>
              <w:ind w:left="0"/>
              <w:rPr>
                <w:snapToGrid w:val="0"/>
                <w:lang w:val="fr-BE"/>
              </w:rPr>
            </w:pPr>
            <w:r w:rsidRPr="00AF7830">
              <w:rPr>
                <w:snapToGrid w:val="0"/>
                <w:lang w:val="fr-BE"/>
              </w:rPr>
              <w:t xml:space="preserve">BELAC 2-313 </w:t>
            </w:r>
          </w:p>
        </w:tc>
        <w:tc>
          <w:tcPr>
            <w:tcW w:w="4932" w:type="dxa"/>
          </w:tcPr>
          <w:p w14:paraId="6840E090" w14:textId="77777777" w:rsidR="006A495D" w:rsidRPr="00F75F44" w:rsidRDefault="006A495D" w:rsidP="002D7E1D">
            <w:pPr>
              <w:pStyle w:val="Tabelinhoud"/>
              <w:rPr>
                <w:lang w:val="fr-BE"/>
              </w:rPr>
            </w:pPr>
          </w:p>
        </w:tc>
        <w:tc>
          <w:tcPr>
            <w:tcW w:w="1417" w:type="dxa"/>
          </w:tcPr>
          <w:p w14:paraId="1BF3D546" w14:textId="77777777" w:rsidR="006A495D" w:rsidRPr="00F75F44" w:rsidRDefault="006A495D" w:rsidP="002D7E1D">
            <w:pPr>
              <w:pStyle w:val="Tabelinhoud"/>
              <w:rPr>
                <w:lang w:val="fr-BE"/>
              </w:rPr>
            </w:pPr>
          </w:p>
        </w:tc>
      </w:tr>
      <w:tr w:rsidR="006A495D" w:rsidRPr="00F75F44" w14:paraId="2CEB4739" w14:textId="77777777" w:rsidTr="002D7E1D">
        <w:tc>
          <w:tcPr>
            <w:tcW w:w="2721" w:type="dxa"/>
          </w:tcPr>
          <w:p w14:paraId="45AE801C" w14:textId="77777777" w:rsidR="006A495D" w:rsidRPr="00F75F44" w:rsidRDefault="006A495D" w:rsidP="006A495D">
            <w:pPr>
              <w:pStyle w:val="Tabelinhoud"/>
              <w:rPr>
                <w:snapToGrid w:val="0"/>
                <w:lang w:val="fr-BE"/>
              </w:rPr>
            </w:pPr>
            <w:proofErr w:type="spellStart"/>
            <w:r w:rsidRPr="00F75F44">
              <w:t>SRDs</w:t>
            </w:r>
            <w:proofErr w:type="spellEnd"/>
            <w:r w:rsidRPr="00F75F44">
              <w:rPr>
                <w:snapToGrid w:val="0"/>
                <w:lang w:val="fr-BE"/>
              </w:rPr>
              <w:t xml:space="preserve"> (</w:t>
            </w:r>
            <w:proofErr w:type="spellStart"/>
            <w:r w:rsidRPr="00F75F44">
              <w:rPr>
                <w:snapToGrid w:val="0"/>
                <w:lang w:val="fr-BE"/>
              </w:rPr>
              <w:t>Sectoral</w:t>
            </w:r>
            <w:proofErr w:type="spellEnd"/>
            <w:r w:rsidRPr="00F75F44">
              <w:rPr>
                <w:snapToGrid w:val="0"/>
                <w:lang w:val="fr-BE"/>
              </w:rPr>
              <w:t xml:space="preserve"> Reference Documents)</w:t>
            </w:r>
          </w:p>
        </w:tc>
        <w:tc>
          <w:tcPr>
            <w:tcW w:w="4932" w:type="dxa"/>
          </w:tcPr>
          <w:p w14:paraId="52757DA0" w14:textId="77777777" w:rsidR="006A495D" w:rsidRPr="00F75F44" w:rsidRDefault="006A495D" w:rsidP="002D7E1D">
            <w:pPr>
              <w:pStyle w:val="Tabelinhoud"/>
              <w:rPr>
                <w:lang w:val="fr-BE"/>
              </w:rPr>
            </w:pPr>
          </w:p>
        </w:tc>
        <w:tc>
          <w:tcPr>
            <w:tcW w:w="1417" w:type="dxa"/>
          </w:tcPr>
          <w:p w14:paraId="00613999" w14:textId="77777777" w:rsidR="006A495D" w:rsidRPr="00F75F44" w:rsidRDefault="006A495D" w:rsidP="002D7E1D">
            <w:pPr>
              <w:pStyle w:val="Tabelinhoud"/>
              <w:rPr>
                <w:lang w:val="fr-BE"/>
              </w:rPr>
            </w:pPr>
          </w:p>
        </w:tc>
      </w:tr>
      <w:tr w:rsidR="006A495D" w:rsidRPr="008F7647" w14:paraId="41DE71E4" w14:textId="77777777" w:rsidTr="002D7E1D">
        <w:tc>
          <w:tcPr>
            <w:tcW w:w="2721" w:type="dxa"/>
          </w:tcPr>
          <w:p w14:paraId="591828BA" w14:textId="77777777" w:rsidR="006A495D" w:rsidRPr="00F75F44" w:rsidRDefault="006A495D" w:rsidP="006A495D">
            <w:pPr>
              <w:pStyle w:val="Tabelinhoud"/>
              <w:rPr>
                <w:snapToGrid w:val="0"/>
                <w:lang w:val="fr-BE"/>
              </w:rPr>
            </w:pPr>
            <w:r w:rsidRPr="00F75F44">
              <w:rPr>
                <w:lang w:val="fr-BE"/>
              </w:rPr>
              <w:t>EMAS</w:t>
            </w:r>
            <w:r w:rsidRPr="00AF7830">
              <w:rPr>
                <w:snapToGrid w:val="0"/>
                <w:lang w:val="fr-BE"/>
              </w:rPr>
              <w:t xml:space="preserve"> </w:t>
            </w:r>
            <w:proofErr w:type="spellStart"/>
            <w:r w:rsidRPr="00AF7830">
              <w:rPr>
                <w:snapToGrid w:val="0"/>
                <w:lang w:val="fr-BE"/>
              </w:rPr>
              <w:t>User’s</w:t>
            </w:r>
            <w:proofErr w:type="spellEnd"/>
            <w:r w:rsidRPr="00AF7830">
              <w:rPr>
                <w:snapToGrid w:val="0"/>
                <w:lang w:val="fr-BE"/>
              </w:rPr>
              <w:t xml:space="preserve"> Guide </w:t>
            </w:r>
            <w:r w:rsidRPr="00AF7830">
              <w:rPr>
                <w:rStyle w:val="CitaatChar"/>
                <w:lang w:val="fr-BE"/>
              </w:rPr>
              <w:t>(</w:t>
            </w:r>
            <w:r w:rsidRPr="005D0DAA">
              <w:rPr>
                <w:lang w:val="fr-BE"/>
              </w:rPr>
              <w:t>Décision (UE) 2017/2285 de la commission du 6 décembre 2017 modifiant le guide de l'utilisateur présentant les étapes nécessaires pour participer à l'EMAS conformément au règlement (CE) n° 1221/2009 du Parlement européen et du Conseil concernant la partici</w:t>
            </w:r>
            <w:r w:rsidRPr="00F75F44">
              <w:rPr>
                <w:lang w:val="fr-BE"/>
              </w:rPr>
              <w:t xml:space="preserve">pation volontaire des organisations à un système communautaire de management </w:t>
            </w:r>
            <w:r w:rsidRPr="00F75F44">
              <w:rPr>
                <w:lang w:val="fr-BE"/>
              </w:rPr>
              <w:lastRenderedPageBreak/>
              <w:t>environnemental et d'audit (EMAS</w:t>
            </w:r>
            <w:r w:rsidRPr="00F75F44">
              <w:rPr>
                <w:rStyle w:val="CitaatChar"/>
                <w:lang w:val="fr-BE"/>
              </w:rPr>
              <w:t>))</w:t>
            </w:r>
          </w:p>
        </w:tc>
        <w:tc>
          <w:tcPr>
            <w:tcW w:w="4932" w:type="dxa"/>
          </w:tcPr>
          <w:p w14:paraId="0EDF59B0" w14:textId="77777777" w:rsidR="006A495D" w:rsidRPr="00F75F44" w:rsidRDefault="006A495D" w:rsidP="002D7E1D">
            <w:pPr>
              <w:pStyle w:val="Tabelinhoud"/>
              <w:rPr>
                <w:lang w:val="fr-BE"/>
              </w:rPr>
            </w:pPr>
          </w:p>
        </w:tc>
        <w:tc>
          <w:tcPr>
            <w:tcW w:w="1417" w:type="dxa"/>
          </w:tcPr>
          <w:p w14:paraId="298080EB" w14:textId="77777777" w:rsidR="006A495D" w:rsidRPr="00F75F44" w:rsidRDefault="006A495D" w:rsidP="002D7E1D">
            <w:pPr>
              <w:pStyle w:val="Tabelinhoud"/>
              <w:rPr>
                <w:lang w:val="fr-BE"/>
              </w:rPr>
            </w:pPr>
          </w:p>
        </w:tc>
      </w:tr>
    </w:tbl>
    <w:p w14:paraId="0DC40C5A" w14:textId="77777777" w:rsidR="006A495D" w:rsidRPr="00C45F01" w:rsidRDefault="006A495D" w:rsidP="006A495D">
      <w:pPr>
        <w:rPr>
          <w:lang w:val="fr-BE"/>
        </w:rPr>
      </w:pPr>
    </w:p>
    <w:tbl>
      <w:tblPr>
        <w:tblStyle w:val="Tabelraster"/>
        <w:tblW w:w="9070" w:type="dxa"/>
        <w:tblLook w:val="04A0" w:firstRow="1" w:lastRow="0" w:firstColumn="1" w:lastColumn="0" w:noHBand="0" w:noVBand="1"/>
      </w:tblPr>
      <w:tblGrid>
        <w:gridCol w:w="2721"/>
        <w:gridCol w:w="4932"/>
        <w:gridCol w:w="1417"/>
      </w:tblGrid>
      <w:tr w:rsidR="006A495D" w:rsidRPr="00F75F44" w14:paraId="7CC6CD1A" w14:textId="77777777" w:rsidTr="002D7E1D">
        <w:tc>
          <w:tcPr>
            <w:tcW w:w="2721" w:type="dxa"/>
          </w:tcPr>
          <w:p w14:paraId="351A87FA" w14:textId="77777777" w:rsidR="006A495D" w:rsidRPr="00F75F44" w:rsidRDefault="006A495D" w:rsidP="002D7E1D">
            <w:pPr>
              <w:pStyle w:val="Tabeltitel"/>
              <w:rPr>
                <w:snapToGrid w:val="0"/>
                <w:lang w:val="fr-BE"/>
              </w:rPr>
            </w:pPr>
            <w:r w:rsidRPr="00AF7830">
              <w:rPr>
                <w:snapToGrid w:val="0"/>
                <w:lang w:val="fr-BE"/>
              </w:rPr>
              <w:t>S</w:t>
            </w:r>
            <w:proofErr w:type="spellStart"/>
            <w:r w:rsidRPr="005D0DAA">
              <w:rPr>
                <w:snapToGrid w:val="0"/>
              </w:rPr>
              <w:t>pécifique</w:t>
            </w:r>
            <w:proofErr w:type="spellEnd"/>
            <w:r w:rsidRPr="005D0DAA">
              <w:rPr>
                <w:snapToGrid w:val="0"/>
              </w:rPr>
              <w:t xml:space="preserve"> pour</w:t>
            </w:r>
            <w:r w:rsidRPr="00F75F44">
              <w:rPr>
                <w:snapToGrid w:val="0"/>
                <w:lang w:val="fr-BE"/>
              </w:rPr>
              <w:t xml:space="preserve"> </w:t>
            </w:r>
            <w:proofErr w:type="spellStart"/>
            <w:r w:rsidRPr="00F75F44">
              <w:rPr>
                <w:snapToGrid w:val="0"/>
                <w:lang w:val="fr-BE"/>
              </w:rPr>
              <w:t>NoBo’s</w:t>
            </w:r>
            <w:proofErr w:type="spellEnd"/>
          </w:p>
        </w:tc>
        <w:tc>
          <w:tcPr>
            <w:tcW w:w="4932" w:type="dxa"/>
          </w:tcPr>
          <w:p w14:paraId="55DF4CE6" w14:textId="77777777" w:rsidR="006A495D" w:rsidRPr="00F75F44" w:rsidRDefault="006A495D" w:rsidP="002D7E1D">
            <w:pPr>
              <w:pStyle w:val="Tabeltitel"/>
              <w:rPr>
                <w:lang w:val="fr-BE"/>
              </w:rPr>
            </w:pPr>
          </w:p>
        </w:tc>
        <w:tc>
          <w:tcPr>
            <w:tcW w:w="1417" w:type="dxa"/>
          </w:tcPr>
          <w:p w14:paraId="7295ED8A" w14:textId="77777777" w:rsidR="006A495D" w:rsidRPr="00F75F44" w:rsidRDefault="006A495D" w:rsidP="002D7E1D">
            <w:pPr>
              <w:pStyle w:val="Tabeltitel"/>
              <w:rPr>
                <w:lang w:val="fr-BE"/>
              </w:rPr>
            </w:pPr>
          </w:p>
        </w:tc>
      </w:tr>
      <w:tr w:rsidR="006A495D" w:rsidRPr="00F75F44" w14:paraId="0B3AB716" w14:textId="77777777" w:rsidTr="002D7E1D">
        <w:tc>
          <w:tcPr>
            <w:tcW w:w="2721" w:type="dxa"/>
          </w:tcPr>
          <w:p w14:paraId="71B755F4" w14:textId="77777777" w:rsidR="006A495D" w:rsidRPr="00F75F44" w:rsidRDefault="006A495D" w:rsidP="002D7E1D">
            <w:pPr>
              <w:pStyle w:val="Tabeltitel"/>
              <w:rPr>
                <w:snapToGrid w:val="0"/>
                <w:lang w:val="fr-BE"/>
              </w:rPr>
            </w:pPr>
            <w:r w:rsidRPr="00F75F44">
              <w:rPr>
                <w:snapToGrid w:val="0"/>
                <w:lang w:val="fr-BE"/>
              </w:rPr>
              <w:t>Référence</w:t>
            </w:r>
          </w:p>
        </w:tc>
        <w:tc>
          <w:tcPr>
            <w:tcW w:w="4932" w:type="dxa"/>
          </w:tcPr>
          <w:p w14:paraId="2169670E" w14:textId="77777777" w:rsidR="006A495D" w:rsidRPr="00F75F44" w:rsidRDefault="006A495D" w:rsidP="002D7E1D">
            <w:pPr>
              <w:pStyle w:val="Tabeltitel"/>
              <w:rPr>
                <w:lang w:val="fr-BE"/>
              </w:rPr>
            </w:pPr>
            <w:r w:rsidRPr="00F75F44">
              <w:rPr>
                <w:lang w:val="fr-BE"/>
              </w:rPr>
              <w:t>Description</w:t>
            </w:r>
          </w:p>
        </w:tc>
        <w:tc>
          <w:tcPr>
            <w:tcW w:w="1417" w:type="dxa"/>
          </w:tcPr>
          <w:p w14:paraId="63A34FD6" w14:textId="77777777" w:rsidR="006A495D" w:rsidRPr="00F75F44" w:rsidRDefault="006A495D" w:rsidP="002D7E1D">
            <w:pPr>
              <w:pStyle w:val="Tabeltitel"/>
              <w:rPr>
                <w:lang w:val="fr-BE"/>
              </w:rPr>
            </w:pPr>
            <w:r w:rsidRPr="00F75F44">
              <w:rPr>
                <w:lang w:val="fr-BE"/>
              </w:rPr>
              <w:t>Evaluation</w:t>
            </w:r>
          </w:p>
        </w:tc>
      </w:tr>
      <w:tr w:rsidR="006A495D" w:rsidRPr="00F75F44" w14:paraId="67FBA75A" w14:textId="77777777" w:rsidTr="002D7E1D">
        <w:tc>
          <w:tcPr>
            <w:tcW w:w="2721" w:type="dxa"/>
          </w:tcPr>
          <w:p w14:paraId="668E8182" w14:textId="77777777" w:rsidR="006A495D" w:rsidRPr="00F75F44" w:rsidRDefault="006A495D" w:rsidP="006A495D">
            <w:pPr>
              <w:pStyle w:val="Tabelinhoud"/>
              <w:rPr>
                <w:lang w:val="fr-BE"/>
              </w:rPr>
            </w:pPr>
            <w:r w:rsidRPr="00F75F44">
              <w:t>BELAC</w:t>
            </w:r>
            <w:r w:rsidRPr="00F75F44">
              <w:rPr>
                <w:lang w:val="fr-BE"/>
              </w:rPr>
              <w:t xml:space="preserve"> 2-404 </w:t>
            </w:r>
          </w:p>
          <w:p w14:paraId="040B531D" w14:textId="77777777" w:rsidR="006A495D" w:rsidRPr="00F75F44" w:rsidRDefault="006A495D" w:rsidP="002D7E1D">
            <w:pPr>
              <w:pStyle w:val="Tabelinhoud"/>
              <w:rPr>
                <w:snapToGrid w:val="0"/>
                <w:lang w:val="fr-BE"/>
              </w:rPr>
            </w:pPr>
            <w:r w:rsidRPr="00F75F44">
              <w:rPr>
                <w:rStyle w:val="CitaatChar"/>
                <w:lang w:val="fr-BE"/>
              </w:rPr>
              <w:t xml:space="preserve">(EA - 2/17 </w:t>
            </w:r>
            <w:proofErr w:type="spellStart"/>
            <w:r w:rsidRPr="00F75F44">
              <w:rPr>
                <w:rStyle w:val="CitaatChar"/>
                <w:lang w:val="fr-BE"/>
              </w:rPr>
              <w:t>Notified</w:t>
            </w:r>
            <w:proofErr w:type="spellEnd"/>
            <w:r w:rsidRPr="00F75F44">
              <w:rPr>
                <w:rStyle w:val="CitaatChar"/>
                <w:lang w:val="fr-BE"/>
              </w:rPr>
              <w:t xml:space="preserve"> Body)</w:t>
            </w:r>
          </w:p>
        </w:tc>
        <w:tc>
          <w:tcPr>
            <w:tcW w:w="4932" w:type="dxa"/>
          </w:tcPr>
          <w:p w14:paraId="41802ED1" w14:textId="77777777" w:rsidR="006A495D" w:rsidRPr="00F75F44" w:rsidRDefault="006A495D" w:rsidP="002D7E1D">
            <w:pPr>
              <w:pStyle w:val="Tabelinhoud"/>
              <w:rPr>
                <w:lang w:val="fr-BE"/>
              </w:rPr>
            </w:pPr>
          </w:p>
        </w:tc>
        <w:tc>
          <w:tcPr>
            <w:tcW w:w="1417" w:type="dxa"/>
          </w:tcPr>
          <w:p w14:paraId="6D90D300" w14:textId="77777777" w:rsidR="006A495D" w:rsidRPr="00F75F44" w:rsidRDefault="006A495D" w:rsidP="002D7E1D">
            <w:pPr>
              <w:pStyle w:val="Tabelinhoud"/>
              <w:rPr>
                <w:lang w:val="fr-BE"/>
              </w:rPr>
            </w:pPr>
          </w:p>
        </w:tc>
      </w:tr>
      <w:tr w:rsidR="008F7647" w:rsidRPr="008F7647" w14:paraId="1FFB0D6C" w14:textId="77777777" w:rsidTr="002D7E1D">
        <w:tc>
          <w:tcPr>
            <w:tcW w:w="2721" w:type="dxa"/>
          </w:tcPr>
          <w:p w14:paraId="7D3EB5EC" w14:textId="77777777" w:rsidR="008F7647" w:rsidRPr="007758E4" w:rsidRDefault="008F7647" w:rsidP="008F7647">
            <w:pPr>
              <w:pStyle w:val="Tabelinhoud"/>
              <w:rPr>
                <w:lang w:val="fr-BE"/>
              </w:rPr>
            </w:pPr>
            <w:r w:rsidRPr="007758E4">
              <w:rPr>
                <w:lang w:val="fr-BE"/>
              </w:rPr>
              <w:t>BELAC 2-405-PED-SPVD</w:t>
            </w:r>
          </w:p>
          <w:p w14:paraId="3265B4A8" w14:textId="69D61D8C" w:rsidR="008F7647" w:rsidRPr="008F7647" w:rsidRDefault="008F7647" w:rsidP="008F7647">
            <w:pPr>
              <w:pStyle w:val="Tabelinhoud"/>
              <w:rPr>
                <w:lang w:val="fr-BE"/>
              </w:rPr>
            </w:pPr>
            <w:r w:rsidRPr="007758E4">
              <w:rPr>
                <w:rStyle w:val="CitaatChar"/>
                <w:lang w:val="fr-BE"/>
              </w:rPr>
              <w:t>(</w:t>
            </w:r>
            <w:r>
              <w:rPr>
                <w:rStyle w:val="CitaatChar"/>
                <w:lang w:val="fr-BE"/>
              </w:rPr>
              <w:t xml:space="preserve">exigences pour </w:t>
            </w:r>
            <w:r w:rsidRPr="00246DAE">
              <w:rPr>
                <w:rStyle w:val="CitaatChar"/>
                <w:lang w:val="fr-BE"/>
              </w:rPr>
              <w:t>l’accréditation des organismes notifiés dans le cadre d</w:t>
            </w:r>
            <w:r>
              <w:rPr>
                <w:rStyle w:val="CitaatChar"/>
                <w:lang w:val="fr-BE"/>
              </w:rPr>
              <w:t>es directives</w:t>
            </w:r>
            <w:r w:rsidRPr="007758E4">
              <w:rPr>
                <w:rStyle w:val="CitaatChar"/>
                <w:lang w:val="fr-BE"/>
              </w:rPr>
              <w:t xml:space="preserve"> PED &amp; SPVD)</w:t>
            </w:r>
          </w:p>
        </w:tc>
        <w:tc>
          <w:tcPr>
            <w:tcW w:w="4932" w:type="dxa"/>
          </w:tcPr>
          <w:p w14:paraId="02D04F27" w14:textId="77777777" w:rsidR="008F7647" w:rsidRPr="00F75F44" w:rsidRDefault="008F7647" w:rsidP="002D7E1D">
            <w:pPr>
              <w:pStyle w:val="Tabelinhoud"/>
              <w:rPr>
                <w:lang w:val="fr-BE"/>
              </w:rPr>
            </w:pPr>
          </w:p>
        </w:tc>
        <w:tc>
          <w:tcPr>
            <w:tcW w:w="1417" w:type="dxa"/>
          </w:tcPr>
          <w:p w14:paraId="0C792E8A" w14:textId="77777777" w:rsidR="008F7647" w:rsidRPr="00F75F44" w:rsidRDefault="008F7647" w:rsidP="002D7E1D">
            <w:pPr>
              <w:pStyle w:val="Tabelinhoud"/>
              <w:rPr>
                <w:lang w:val="fr-BE"/>
              </w:rPr>
            </w:pPr>
          </w:p>
        </w:tc>
      </w:tr>
    </w:tbl>
    <w:p w14:paraId="3C500761" w14:textId="77777777" w:rsidR="006A495D" w:rsidRPr="00F75F44" w:rsidRDefault="006A495D" w:rsidP="006A495D">
      <w:pPr>
        <w:rPr>
          <w:lang w:val="fr-BE"/>
        </w:rPr>
      </w:pPr>
    </w:p>
    <w:tbl>
      <w:tblPr>
        <w:tblStyle w:val="Tabelraster"/>
        <w:tblW w:w="9070" w:type="dxa"/>
        <w:tblLook w:val="04A0" w:firstRow="1" w:lastRow="0" w:firstColumn="1" w:lastColumn="0" w:noHBand="0" w:noVBand="1"/>
      </w:tblPr>
      <w:tblGrid>
        <w:gridCol w:w="2776"/>
        <w:gridCol w:w="4883"/>
        <w:gridCol w:w="1411"/>
      </w:tblGrid>
      <w:tr w:rsidR="006A495D" w:rsidRPr="00F75F44" w14:paraId="60E54D53" w14:textId="77777777" w:rsidTr="002D7E1D">
        <w:tc>
          <w:tcPr>
            <w:tcW w:w="2776" w:type="dxa"/>
          </w:tcPr>
          <w:p w14:paraId="6537EC5A" w14:textId="77777777" w:rsidR="006A495D" w:rsidRPr="00F75F44" w:rsidRDefault="006A495D" w:rsidP="002D7E1D">
            <w:pPr>
              <w:pStyle w:val="Tabeltitel"/>
              <w:rPr>
                <w:snapToGrid w:val="0"/>
                <w:lang w:val="fr-BE"/>
              </w:rPr>
            </w:pPr>
            <w:proofErr w:type="spellStart"/>
            <w:r w:rsidRPr="00F75F44">
              <w:rPr>
                <w:snapToGrid w:val="0"/>
                <w:lang w:val="fr-BE"/>
              </w:rPr>
              <w:t>Specifiek</w:t>
            </w:r>
            <w:proofErr w:type="spellEnd"/>
            <w:r w:rsidRPr="00F75F44">
              <w:rPr>
                <w:snapToGrid w:val="0"/>
                <w:lang w:val="fr-BE"/>
              </w:rPr>
              <w:t xml:space="preserve"> </w:t>
            </w:r>
            <w:proofErr w:type="spellStart"/>
            <w:r w:rsidRPr="00F75F44">
              <w:rPr>
                <w:snapToGrid w:val="0"/>
                <w:lang w:val="fr-BE"/>
              </w:rPr>
              <w:t>schema’s</w:t>
            </w:r>
            <w:proofErr w:type="spellEnd"/>
          </w:p>
        </w:tc>
        <w:tc>
          <w:tcPr>
            <w:tcW w:w="4883" w:type="dxa"/>
          </w:tcPr>
          <w:p w14:paraId="2D7329EA" w14:textId="77777777" w:rsidR="006A495D" w:rsidRPr="00F75F44" w:rsidRDefault="006A495D" w:rsidP="002D7E1D">
            <w:pPr>
              <w:pStyle w:val="Tabeltitel"/>
              <w:rPr>
                <w:lang w:val="fr-BE"/>
              </w:rPr>
            </w:pPr>
          </w:p>
        </w:tc>
        <w:tc>
          <w:tcPr>
            <w:tcW w:w="1411" w:type="dxa"/>
          </w:tcPr>
          <w:p w14:paraId="361BBB18" w14:textId="77777777" w:rsidR="006A495D" w:rsidRPr="00F75F44" w:rsidRDefault="006A495D" w:rsidP="002D7E1D">
            <w:pPr>
              <w:pStyle w:val="Tabeltitel"/>
              <w:rPr>
                <w:lang w:val="fr-BE"/>
              </w:rPr>
            </w:pPr>
          </w:p>
        </w:tc>
      </w:tr>
      <w:tr w:rsidR="006A495D" w:rsidRPr="00F75F44" w14:paraId="699657D0" w14:textId="77777777" w:rsidTr="002D7E1D">
        <w:tc>
          <w:tcPr>
            <w:tcW w:w="2776" w:type="dxa"/>
          </w:tcPr>
          <w:p w14:paraId="57D45F8A" w14:textId="77777777" w:rsidR="006A495D" w:rsidRPr="00F75F44" w:rsidRDefault="006A495D" w:rsidP="002D7E1D">
            <w:pPr>
              <w:pStyle w:val="Tabeltitel"/>
              <w:rPr>
                <w:snapToGrid w:val="0"/>
                <w:lang w:val="fr-BE"/>
              </w:rPr>
            </w:pPr>
            <w:r w:rsidRPr="00F75F44">
              <w:rPr>
                <w:snapToGrid w:val="0"/>
                <w:lang w:val="fr-BE"/>
              </w:rPr>
              <w:t>Référence</w:t>
            </w:r>
          </w:p>
        </w:tc>
        <w:tc>
          <w:tcPr>
            <w:tcW w:w="4883" w:type="dxa"/>
          </w:tcPr>
          <w:p w14:paraId="09620AAD" w14:textId="77777777" w:rsidR="006A495D" w:rsidRPr="00F75F44" w:rsidRDefault="006A495D" w:rsidP="002D7E1D">
            <w:pPr>
              <w:pStyle w:val="Tabeltitel"/>
              <w:rPr>
                <w:lang w:val="fr-BE"/>
              </w:rPr>
            </w:pPr>
            <w:r w:rsidRPr="00F75F44">
              <w:rPr>
                <w:lang w:val="fr-BE"/>
              </w:rPr>
              <w:t>Description</w:t>
            </w:r>
          </w:p>
        </w:tc>
        <w:tc>
          <w:tcPr>
            <w:tcW w:w="1411" w:type="dxa"/>
          </w:tcPr>
          <w:p w14:paraId="114044A6" w14:textId="77777777" w:rsidR="006A495D" w:rsidRPr="00F75F44" w:rsidRDefault="006A495D" w:rsidP="002D7E1D">
            <w:pPr>
              <w:pStyle w:val="Tabeltitel"/>
              <w:rPr>
                <w:lang w:val="fr-BE"/>
              </w:rPr>
            </w:pPr>
            <w:r w:rsidRPr="00F75F44">
              <w:rPr>
                <w:lang w:val="fr-BE"/>
              </w:rPr>
              <w:t>Evaluation</w:t>
            </w:r>
          </w:p>
        </w:tc>
      </w:tr>
      <w:tr w:rsidR="006A495D" w:rsidRPr="008F7647" w14:paraId="725A69F1" w14:textId="77777777" w:rsidTr="002D7E1D">
        <w:tc>
          <w:tcPr>
            <w:tcW w:w="2776" w:type="dxa"/>
          </w:tcPr>
          <w:p w14:paraId="47B3B9A7" w14:textId="77777777" w:rsidR="006A495D" w:rsidRPr="00F75F44" w:rsidRDefault="006A495D" w:rsidP="002D7E1D">
            <w:pPr>
              <w:pStyle w:val="Tabelinhoud"/>
              <w:rPr>
                <w:snapToGrid w:val="0"/>
                <w:lang w:val="fr-BE"/>
              </w:rPr>
            </w:pPr>
            <w:r w:rsidRPr="00F75F44">
              <w:rPr>
                <w:snapToGrid w:val="0"/>
                <w:lang w:val="fr-BE"/>
              </w:rPr>
              <w:t xml:space="preserve">BELAC 2-403 </w:t>
            </w:r>
            <w:r w:rsidRPr="00F75F44">
              <w:rPr>
                <w:rStyle w:val="CitaatChar"/>
                <w:lang w:val="fr-BE"/>
              </w:rPr>
              <w:t>(Application des scopes flexibles dans le cadre des guides d’</w:t>
            </w:r>
            <w:proofErr w:type="spellStart"/>
            <w:r w:rsidRPr="00F75F44">
              <w:rPr>
                <w:rStyle w:val="CitaatChar"/>
                <w:lang w:val="fr-BE"/>
              </w:rPr>
              <w:t>autocontrole</w:t>
            </w:r>
            <w:proofErr w:type="spellEnd"/>
            <w:r w:rsidRPr="00F75F44">
              <w:rPr>
                <w:rStyle w:val="CitaatChar"/>
                <w:lang w:val="fr-BE"/>
              </w:rPr>
              <w:t>)</w:t>
            </w:r>
          </w:p>
        </w:tc>
        <w:tc>
          <w:tcPr>
            <w:tcW w:w="4883" w:type="dxa"/>
          </w:tcPr>
          <w:p w14:paraId="54E61582" w14:textId="77777777" w:rsidR="006A495D" w:rsidRPr="00F75F44" w:rsidRDefault="006A495D" w:rsidP="002D7E1D">
            <w:pPr>
              <w:pStyle w:val="Tabelinhoud"/>
              <w:rPr>
                <w:lang w:val="fr-BE"/>
              </w:rPr>
            </w:pPr>
          </w:p>
        </w:tc>
        <w:tc>
          <w:tcPr>
            <w:tcW w:w="1411" w:type="dxa"/>
          </w:tcPr>
          <w:p w14:paraId="19D3EDE7" w14:textId="77777777" w:rsidR="006A495D" w:rsidRPr="00F75F44" w:rsidRDefault="006A495D" w:rsidP="002D7E1D">
            <w:pPr>
              <w:pStyle w:val="Tabelinhoud"/>
              <w:rPr>
                <w:lang w:val="fr-BE"/>
              </w:rPr>
            </w:pPr>
          </w:p>
        </w:tc>
      </w:tr>
      <w:tr w:rsidR="006A495D" w:rsidRPr="008F7647" w14:paraId="2C4EC1F1" w14:textId="77777777" w:rsidTr="002D7E1D">
        <w:tc>
          <w:tcPr>
            <w:tcW w:w="2776" w:type="dxa"/>
          </w:tcPr>
          <w:p w14:paraId="119F3724" w14:textId="77777777" w:rsidR="006A495D" w:rsidRPr="00F75F44" w:rsidRDefault="006A495D" w:rsidP="002D7E1D">
            <w:pPr>
              <w:pStyle w:val="Tabelinhoud"/>
              <w:rPr>
                <w:snapToGrid w:val="0"/>
                <w:lang w:val="fr-BE"/>
              </w:rPr>
            </w:pPr>
            <w:r w:rsidRPr="00AF7830">
              <w:rPr>
                <w:snapToGrid w:val="0"/>
                <w:lang w:val="fr-BE"/>
              </w:rPr>
              <w:t xml:space="preserve">BELAC </w:t>
            </w:r>
            <w:r w:rsidRPr="005D0DAA">
              <w:rPr>
                <w:lang w:val="fr-BE"/>
              </w:rPr>
              <w:t xml:space="preserve">2-405 Asbest </w:t>
            </w:r>
            <w:r w:rsidRPr="00F75F44">
              <w:rPr>
                <w:rStyle w:val="CitaatChar"/>
                <w:lang w:val="fr-BE"/>
              </w:rPr>
              <w:t>(certification dans le cadre du désamiantage)</w:t>
            </w:r>
          </w:p>
        </w:tc>
        <w:tc>
          <w:tcPr>
            <w:tcW w:w="4883" w:type="dxa"/>
          </w:tcPr>
          <w:p w14:paraId="24132BD5" w14:textId="77777777" w:rsidR="006A495D" w:rsidRPr="00F75F44" w:rsidRDefault="006A495D" w:rsidP="002D7E1D">
            <w:pPr>
              <w:pStyle w:val="Tabelinhoud"/>
              <w:rPr>
                <w:lang w:val="fr-BE"/>
              </w:rPr>
            </w:pPr>
          </w:p>
        </w:tc>
        <w:tc>
          <w:tcPr>
            <w:tcW w:w="1411" w:type="dxa"/>
          </w:tcPr>
          <w:p w14:paraId="0E85565C" w14:textId="77777777" w:rsidR="006A495D" w:rsidRPr="00F75F44" w:rsidRDefault="006A495D" w:rsidP="002D7E1D">
            <w:pPr>
              <w:pStyle w:val="Tabelinhoud"/>
              <w:rPr>
                <w:lang w:val="fr-BE"/>
              </w:rPr>
            </w:pPr>
          </w:p>
        </w:tc>
      </w:tr>
      <w:tr w:rsidR="006A495D" w:rsidRPr="008F7647" w14:paraId="489C8328" w14:textId="77777777" w:rsidTr="002D7E1D">
        <w:tc>
          <w:tcPr>
            <w:tcW w:w="2776" w:type="dxa"/>
          </w:tcPr>
          <w:p w14:paraId="64730F11" w14:textId="77777777" w:rsidR="006A495D" w:rsidRPr="00F75F44" w:rsidRDefault="006A495D" w:rsidP="002D7E1D">
            <w:pPr>
              <w:pStyle w:val="Tabelinhoud"/>
              <w:rPr>
                <w:snapToGrid w:val="0"/>
                <w:lang w:val="fr-BE"/>
              </w:rPr>
            </w:pPr>
            <w:r w:rsidRPr="00AF7830">
              <w:rPr>
                <w:lang w:val="fr-BE" w:eastAsia="nl-BE"/>
              </w:rPr>
              <w:t xml:space="preserve">BELAC 2-405 </w:t>
            </w:r>
            <w:proofErr w:type="spellStart"/>
            <w:r w:rsidRPr="00AF7830">
              <w:rPr>
                <w:lang w:val="fr-BE" w:eastAsia="nl-BE"/>
              </w:rPr>
              <w:t>EnMS</w:t>
            </w:r>
            <w:proofErr w:type="spellEnd"/>
            <w:r w:rsidRPr="00AF7830">
              <w:rPr>
                <w:lang w:val="fr-BE" w:eastAsia="nl-BE"/>
              </w:rPr>
              <w:t xml:space="preserve"> (</w:t>
            </w:r>
            <w:r w:rsidRPr="005D0DAA">
              <w:rPr>
                <w:rStyle w:val="CitaatChar"/>
                <w:lang w:val="fr-BE"/>
              </w:rPr>
              <w:t xml:space="preserve">systèmes de management de l’énergie (selon EN </w:t>
            </w:r>
            <w:r w:rsidRPr="00F75F44">
              <w:rPr>
                <w:rStyle w:val="CitaatChar"/>
                <w:lang w:val="fr-BE"/>
              </w:rPr>
              <w:t xml:space="preserve">ISO 50001) </w:t>
            </w:r>
          </w:p>
        </w:tc>
        <w:tc>
          <w:tcPr>
            <w:tcW w:w="4883" w:type="dxa"/>
          </w:tcPr>
          <w:p w14:paraId="2D15FB2F" w14:textId="77777777" w:rsidR="006A495D" w:rsidRPr="00F75F44" w:rsidRDefault="006A495D" w:rsidP="002D7E1D">
            <w:pPr>
              <w:pStyle w:val="Tabelinhoud"/>
              <w:rPr>
                <w:lang w:val="fr-BE"/>
              </w:rPr>
            </w:pPr>
          </w:p>
        </w:tc>
        <w:tc>
          <w:tcPr>
            <w:tcW w:w="1411" w:type="dxa"/>
          </w:tcPr>
          <w:p w14:paraId="3F520527" w14:textId="77777777" w:rsidR="006A495D" w:rsidRPr="00F75F44" w:rsidRDefault="006A495D" w:rsidP="002D7E1D">
            <w:pPr>
              <w:pStyle w:val="Tabelinhoud"/>
              <w:rPr>
                <w:lang w:val="fr-BE"/>
              </w:rPr>
            </w:pPr>
          </w:p>
        </w:tc>
      </w:tr>
      <w:tr w:rsidR="006A495D" w:rsidRPr="008F7647" w14:paraId="7F52C011" w14:textId="77777777" w:rsidTr="002D7E1D">
        <w:tc>
          <w:tcPr>
            <w:tcW w:w="2776" w:type="dxa"/>
            <w:vAlign w:val="center"/>
          </w:tcPr>
          <w:p w14:paraId="37607524" w14:textId="77777777" w:rsidR="006A495D" w:rsidRPr="00F75F44" w:rsidRDefault="006A495D" w:rsidP="002D7E1D">
            <w:pPr>
              <w:pStyle w:val="Tabelinhoud"/>
              <w:rPr>
                <w:snapToGrid w:val="0"/>
                <w:lang w:val="fr-BE"/>
              </w:rPr>
            </w:pPr>
            <w:r w:rsidRPr="00AF7830">
              <w:rPr>
                <w:lang w:val="fr-BE" w:eastAsia="nl-BE"/>
              </w:rPr>
              <w:t xml:space="preserve">BELAC 2-405-FSMS </w:t>
            </w:r>
            <w:r w:rsidRPr="005D0DAA">
              <w:rPr>
                <w:rStyle w:val="CitaatChar"/>
                <w:lang w:val="fr-BE"/>
              </w:rPr>
              <w:t>(</w:t>
            </w:r>
            <w:r w:rsidRPr="00F75F44">
              <w:rPr>
                <w:rStyle w:val="CitaatChar"/>
                <w:lang w:val="fr-BE"/>
              </w:rPr>
              <w:t>systèmes de management de la sécurité des denrées alimentaires)</w:t>
            </w:r>
          </w:p>
        </w:tc>
        <w:tc>
          <w:tcPr>
            <w:tcW w:w="4883" w:type="dxa"/>
          </w:tcPr>
          <w:p w14:paraId="0A7AB73B" w14:textId="77777777" w:rsidR="006A495D" w:rsidRPr="00F75F44" w:rsidRDefault="006A495D" w:rsidP="002D7E1D">
            <w:pPr>
              <w:pStyle w:val="Tabelinhoud"/>
              <w:rPr>
                <w:lang w:val="fr-BE"/>
              </w:rPr>
            </w:pPr>
          </w:p>
        </w:tc>
        <w:tc>
          <w:tcPr>
            <w:tcW w:w="1411" w:type="dxa"/>
          </w:tcPr>
          <w:p w14:paraId="20D3FB0C" w14:textId="77777777" w:rsidR="006A495D" w:rsidRPr="00F75F44" w:rsidRDefault="006A495D" w:rsidP="002D7E1D">
            <w:pPr>
              <w:pStyle w:val="Tabelinhoud"/>
              <w:rPr>
                <w:lang w:val="fr-BE"/>
              </w:rPr>
            </w:pPr>
          </w:p>
        </w:tc>
      </w:tr>
      <w:tr w:rsidR="006A495D" w:rsidRPr="008F7647" w14:paraId="216EA448" w14:textId="77777777" w:rsidTr="002D7E1D">
        <w:tc>
          <w:tcPr>
            <w:tcW w:w="2776" w:type="dxa"/>
            <w:vAlign w:val="center"/>
          </w:tcPr>
          <w:p w14:paraId="249F3BAC" w14:textId="77777777" w:rsidR="006A495D" w:rsidRPr="00F75F44" w:rsidRDefault="006A495D" w:rsidP="002D7E1D">
            <w:pPr>
              <w:pStyle w:val="Tabelinhoud"/>
              <w:rPr>
                <w:snapToGrid w:val="0"/>
                <w:lang w:val="fr-BE"/>
              </w:rPr>
            </w:pPr>
            <w:r w:rsidRPr="00AF7830">
              <w:rPr>
                <w:lang w:val="fr-BE" w:eastAsia="nl-BE"/>
              </w:rPr>
              <w:t xml:space="preserve">BELAC 2-405-ISMS </w:t>
            </w:r>
            <w:r w:rsidRPr="005D0DAA">
              <w:rPr>
                <w:rStyle w:val="CitaatChar"/>
                <w:lang w:val="fr-BE"/>
              </w:rPr>
              <w:t>(</w:t>
            </w:r>
            <w:r w:rsidRPr="00F75F44">
              <w:rPr>
                <w:rStyle w:val="CitaatChar"/>
                <w:lang w:val="fr-BE"/>
              </w:rPr>
              <w:t>systèmes de management de la sécurité de l’information (ISO/IEC 27001)</w:t>
            </w:r>
          </w:p>
        </w:tc>
        <w:tc>
          <w:tcPr>
            <w:tcW w:w="4883" w:type="dxa"/>
          </w:tcPr>
          <w:p w14:paraId="0BC0F3C1" w14:textId="77777777" w:rsidR="006A495D" w:rsidRPr="00F75F44" w:rsidRDefault="006A495D" w:rsidP="002D7E1D">
            <w:pPr>
              <w:pStyle w:val="Tabelinhoud"/>
              <w:rPr>
                <w:lang w:val="fr-BE"/>
              </w:rPr>
            </w:pPr>
          </w:p>
        </w:tc>
        <w:tc>
          <w:tcPr>
            <w:tcW w:w="1411" w:type="dxa"/>
          </w:tcPr>
          <w:p w14:paraId="0453E46C" w14:textId="77777777" w:rsidR="006A495D" w:rsidRPr="00F75F44" w:rsidRDefault="006A495D" w:rsidP="002D7E1D">
            <w:pPr>
              <w:pStyle w:val="Tabelinhoud"/>
              <w:rPr>
                <w:lang w:val="fr-BE"/>
              </w:rPr>
            </w:pPr>
          </w:p>
        </w:tc>
      </w:tr>
      <w:tr w:rsidR="006A495D" w:rsidRPr="008F7647" w14:paraId="5A6BBE82" w14:textId="77777777" w:rsidTr="002D7E1D">
        <w:tc>
          <w:tcPr>
            <w:tcW w:w="2776" w:type="dxa"/>
            <w:vAlign w:val="center"/>
          </w:tcPr>
          <w:p w14:paraId="2CA1159B" w14:textId="77777777" w:rsidR="006A495D" w:rsidRPr="00F75F44" w:rsidRDefault="006A495D" w:rsidP="002D7E1D">
            <w:pPr>
              <w:pStyle w:val="Tabelinhoud"/>
              <w:rPr>
                <w:lang w:val="fr-BE" w:eastAsia="nl-BE"/>
              </w:rPr>
            </w:pPr>
            <w:r w:rsidRPr="00AF7830">
              <w:rPr>
                <w:lang w:val="fr-BE" w:eastAsia="nl-BE"/>
              </w:rPr>
              <w:t xml:space="preserve">BELAC 2-405-MDQS </w:t>
            </w:r>
            <w:r w:rsidRPr="005D0DAA">
              <w:rPr>
                <w:rStyle w:val="CitaatChar"/>
                <w:lang w:val="fr-BE"/>
              </w:rPr>
              <w:t xml:space="preserve">(dispositifs médicaux - Systèmes de </w:t>
            </w:r>
            <w:r w:rsidRPr="00F75F44">
              <w:rPr>
                <w:rStyle w:val="CitaatChar"/>
                <w:lang w:val="fr-BE"/>
              </w:rPr>
              <w:t>management de la qualité (ISO 13485)</w:t>
            </w:r>
          </w:p>
        </w:tc>
        <w:tc>
          <w:tcPr>
            <w:tcW w:w="4883" w:type="dxa"/>
          </w:tcPr>
          <w:p w14:paraId="3AC69EAB" w14:textId="77777777" w:rsidR="006A495D" w:rsidRPr="00F75F44" w:rsidRDefault="006A495D" w:rsidP="002D7E1D">
            <w:pPr>
              <w:pStyle w:val="Tabelinhoud"/>
              <w:rPr>
                <w:lang w:val="fr-BE"/>
              </w:rPr>
            </w:pPr>
          </w:p>
        </w:tc>
        <w:tc>
          <w:tcPr>
            <w:tcW w:w="1411" w:type="dxa"/>
          </w:tcPr>
          <w:p w14:paraId="70C1EB46" w14:textId="77777777" w:rsidR="006A495D" w:rsidRPr="00F75F44" w:rsidRDefault="006A495D" w:rsidP="002D7E1D">
            <w:pPr>
              <w:pStyle w:val="Tabelinhoud"/>
              <w:rPr>
                <w:lang w:val="fr-BE"/>
              </w:rPr>
            </w:pPr>
          </w:p>
        </w:tc>
      </w:tr>
      <w:tr w:rsidR="006A495D" w:rsidRPr="008F7647" w14:paraId="0822BAD3" w14:textId="77777777" w:rsidTr="002D7E1D">
        <w:tc>
          <w:tcPr>
            <w:tcW w:w="2776" w:type="dxa"/>
            <w:vAlign w:val="center"/>
          </w:tcPr>
          <w:p w14:paraId="72787896" w14:textId="77777777" w:rsidR="006A495D" w:rsidRPr="00F75F44" w:rsidRDefault="006A495D" w:rsidP="002D7E1D">
            <w:pPr>
              <w:pStyle w:val="Tabelinhoud"/>
              <w:rPr>
                <w:lang w:val="en-GB" w:eastAsia="nl-BE"/>
              </w:rPr>
            </w:pPr>
            <w:r w:rsidRPr="00AF7830">
              <w:rPr>
                <w:lang w:val="en-GB" w:eastAsia="nl-BE"/>
              </w:rPr>
              <w:t xml:space="preserve">BELAC 2-405-OH&amp;SMS </w:t>
            </w:r>
            <w:r w:rsidRPr="005D0DAA">
              <w:rPr>
                <w:rStyle w:val="CitaatChar"/>
                <w:lang w:val="en-GB"/>
              </w:rPr>
              <w:t>(occupational health and safety management systems (ISO 45001))</w:t>
            </w:r>
          </w:p>
        </w:tc>
        <w:tc>
          <w:tcPr>
            <w:tcW w:w="4883" w:type="dxa"/>
          </w:tcPr>
          <w:p w14:paraId="12B6F9E5" w14:textId="77777777" w:rsidR="006A495D" w:rsidRPr="00F75F44" w:rsidRDefault="006A495D" w:rsidP="002D7E1D">
            <w:pPr>
              <w:pStyle w:val="Tabelinhoud"/>
              <w:rPr>
                <w:lang w:val="en-GB"/>
              </w:rPr>
            </w:pPr>
          </w:p>
        </w:tc>
        <w:tc>
          <w:tcPr>
            <w:tcW w:w="1411" w:type="dxa"/>
          </w:tcPr>
          <w:p w14:paraId="109D9325" w14:textId="77777777" w:rsidR="006A495D" w:rsidRPr="00F75F44" w:rsidRDefault="006A495D" w:rsidP="002D7E1D">
            <w:pPr>
              <w:pStyle w:val="Tabelinhoud"/>
              <w:rPr>
                <w:lang w:val="en-GB"/>
              </w:rPr>
            </w:pPr>
          </w:p>
        </w:tc>
      </w:tr>
      <w:tr w:rsidR="006A495D" w:rsidRPr="008F7647" w14:paraId="298A0881" w14:textId="77777777" w:rsidTr="002D7E1D">
        <w:tc>
          <w:tcPr>
            <w:tcW w:w="2776" w:type="dxa"/>
            <w:vAlign w:val="center"/>
          </w:tcPr>
          <w:p w14:paraId="3765F5F6" w14:textId="77777777" w:rsidR="006A495D" w:rsidRPr="00F75F44" w:rsidRDefault="006A495D" w:rsidP="002D7E1D">
            <w:pPr>
              <w:pStyle w:val="Tabelinhoud"/>
              <w:rPr>
                <w:lang w:val="fr-BE" w:eastAsia="nl-BE"/>
              </w:rPr>
            </w:pPr>
            <w:r w:rsidRPr="00AF7830">
              <w:rPr>
                <w:lang w:val="fr-BE"/>
              </w:rPr>
              <w:t xml:space="preserve">BELAC 2-405-Weldments </w:t>
            </w:r>
            <w:r w:rsidRPr="005D0DAA">
              <w:rPr>
                <w:rStyle w:val="CitaatChar"/>
                <w:lang w:val="fr-BE"/>
              </w:rPr>
              <w:t>(Lignes directrices pour l’utilisation des normes EN ISO/IEC 17065 et EN ISO/IEC 17021-1 pour la certificati</w:t>
            </w:r>
            <w:r w:rsidRPr="00F75F44">
              <w:rPr>
                <w:rStyle w:val="CitaatChar"/>
                <w:lang w:val="fr-BE"/>
              </w:rPr>
              <w:t>on selon la norme EN 3834)</w:t>
            </w:r>
          </w:p>
        </w:tc>
        <w:tc>
          <w:tcPr>
            <w:tcW w:w="4883" w:type="dxa"/>
          </w:tcPr>
          <w:p w14:paraId="5D99B8E1" w14:textId="77777777" w:rsidR="006A495D" w:rsidRPr="00F75F44" w:rsidRDefault="006A495D" w:rsidP="002D7E1D">
            <w:pPr>
              <w:pStyle w:val="Tabelinhoud"/>
              <w:rPr>
                <w:lang w:val="fr-BE"/>
              </w:rPr>
            </w:pPr>
          </w:p>
        </w:tc>
        <w:tc>
          <w:tcPr>
            <w:tcW w:w="1411" w:type="dxa"/>
          </w:tcPr>
          <w:p w14:paraId="6D5679C2" w14:textId="77777777" w:rsidR="006A495D" w:rsidRPr="00F75F44" w:rsidRDefault="006A495D" w:rsidP="002D7E1D">
            <w:pPr>
              <w:pStyle w:val="Tabelinhoud"/>
              <w:rPr>
                <w:lang w:val="fr-BE"/>
              </w:rPr>
            </w:pPr>
          </w:p>
        </w:tc>
      </w:tr>
    </w:tbl>
    <w:p w14:paraId="71C46C8F" w14:textId="77777777" w:rsidR="00D76A0A" w:rsidRPr="002777DA" w:rsidRDefault="00D76A0A" w:rsidP="00D76A0A">
      <w:pPr>
        <w:pStyle w:val="Kop6"/>
        <w:rPr>
          <w:lang w:val="fr-BE"/>
        </w:rPr>
      </w:pPr>
      <w:r w:rsidRPr="002777DA">
        <w:rPr>
          <w:lang w:val="fr-BE"/>
        </w:rPr>
        <w:t>Principaux documents examinés :</w:t>
      </w:r>
    </w:p>
    <w:p w14:paraId="17859FBD" w14:textId="77777777" w:rsidR="00D76A0A" w:rsidRPr="002777DA" w:rsidRDefault="00D76A0A" w:rsidP="00D76A0A">
      <w:pPr>
        <w:rPr>
          <w:lang w:val="fr-BE"/>
        </w:rPr>
      </w:pPr>
    </w:p>
    <w:p w14:paraId="1115E08E" w14:textId="78489D37" w:rsidR="00023EEA" w:rsidRDefault="00D76A0A" w:rsidP="00D76A0A">
      <w:pPr>
        <w:pStyle w:val="Kop6"/>
        <w:rPr>
          <w:lang w:val="fr-BE"/>
        </w:rPr>
      </w:pPr>
      <w:r w:rsidRPr="002777DA">
        <w:rPr>
          <w:lang w:val="fr-BE"/>
        </w:rPr>
        <w:t>Description générale des constatations y compris référence aux éventuelles non-conformités :</w:t>
      </w:r>
      <w:bookmarkEnd w:id="2"/>
    </w:p>
    <w:p w14:paraId="14C450B4" w14:textId="77777777" w:rsidR="00D76A0A" w:rsidRPr="006A495D" w:rsidRDefault="00D76A0A" w:rsidP="00D76A0A">
      <w:pPr>
        <w:rPr>
          <w:lang w:val="fr-BE"/>
        </w:rPr>
      </w:pPr>
    </w:p>
    <w:p w14:paraId="0F5474B1" w14:textId="77777777" w:rsidR="00B962FA" w:rsidRPr="00D96A52" w:rsidRDefault="00D96A52" w:rsidP="00D96A52">
      <w:pPr>
        <w:pStyle w:val="Kop2"/>
      </w:pPr>
      <w:r>
        <w:lastRenderedPageBreak/>
        <w:t>É</w:t>
      </w:r>
      <w:r w:rsidRPr="00D96A52">
        <w:t xml:space="preserve">valuation des activités spécifiques </w:t>
      </w:r>
      <w:r w:rsidR="007F131A">
        <w:t>(</w:t>
      </w:r>
      <w:r w:rsidRPr="00D96A52">
        <w:t>witness</w:t>
      </w:r>
      <w:r w:rsidR="007F131A">
        <w:t>)</w:t>
      </w:r>
    </w:p>
    <w:p w14:paraId="360D5A41" w14:textId="77777777" w:rsidR="009834F8" w:rsidRDefault="004545BC" w:rsidP="009834F8">
      <w:pPr>
        <w:rPr>
          <w:rStyle w:val="Subtielebenadrukking"/>
          <w:lang w:val="fr-BE"/>
        </w:rPr>
      </w:pPr>
      <w:r w:rsidRPr="004545BC">
        <w:rPr>
          <w:rStyle w:val="Subtielebenadrukking"/>
          <w:lang w:val="fr-BE"/>
        </w:rPr>
        <w:t xml:space="preserve">Veuillez </w:t>
      </w:r>
      <w:r>
        <w:rPr>
          <w:rStyle w:val="Subtielebenadrukking"/>
          <w:lang w:val="fr-BE"/>
        </w:rPr>
        <w:t xml:space="preserve">indiquer </w:t>
      </w:r>
      <w:r w:rsidRPr="00D3772D">
        <w:rPr>
          <w:rStyle w:val="Subtielebenadrukking"/>
          <w:lang w:val="fr-BE"/>
        </w:rPr>
        <w:t xml:space="preserve">quelle activité a été suivie. S’il y a plusieurs activités, vous devez </w:t>
      </w:r>
      <w:r w:rsidRPr="007F131A">
        <w:rPr>
          <w:rStyle w:val="Subtielebenadrukking"/>
          <w:lang w:val="fr-FR"/>
        </w:rPr>
        <w:t>copier le passage ci-dessous</w:t>
      </w:r>
      <w:r w:rsidRPr="00D3772D">
        <w:rPr>
          <w:rStyle w:val="Subtielebenadrukking"/>
          <w:lang w:val="fr-BE"/>
        </w:rPr>
        <w:t xml:space="preserve"> et le compléter</w:t>
      </w:r>
      <w:r w:rsidR="009834F8" w:rsidRPr="00D3772D">
        <w:rPr>
          <w:rStyle w:val="Subtielebenadrukking"/>
          <w:lang w:val="fr-BE"/>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6981"/>
      </w:tblGrid>
      <w:tr w:rsidR="0025156F" w:rsidRPr="0025156F" w14:paraId="59B5CEF5"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394C530B" w14:textId="77777777" w:rsidR="0025156F" w:rsidRPr="003501F5" w:rsidRDefault="0025156F" w:rsidP="003501F5">
            <w:pPr>
              <w:pStyle w:val="Tabelinhoud"/>
            </w:pPr>
            <w:r w:rsidRPr="003501F5">
              <w:t xml:space="preserve">Application de </w:t>
            </w:r>
            <w:proofErr w:type="spellStart"/>
            <w:r w:rsidRPr="003501F5">
              <w:t>certification</w:t>
            </w:r>
            <w:proofErr w:type="spellEnd"/>
          </w:p>
        </w:tc>
        <w:tc>
          <w:tcPr>
            <w:tcW w:w="6981" w:type="dxa"/>
            <w:tcBorders>
              <w:top w:val="single" w:sz="4" w:space="0" w:color="auto"/>
              <w:left w:val="single" w:sz="4" w:space="0" w:color="auto"/>
              <w:bottom w:val="single" w:sz="4" w:space="0" w:color="auto"/>
              <w:right w:val="single" w:sz="4" w:space="0" w:color="auto"/>
            </w:tcBorders>
          </w:tcPr>
          <w:p w14:paraId="401AA842" w14:textId="77777777" w:rsidR="0025156F" w:rsidRPr="003501F5" w:rsidRDefault="0025156F" w:rsidP="003501F5">
            <w:pPr>
              <w:pStyle w:val="Tabelinhoud"/>
            </w:pPr>
          </w:p>
        </w:tc>
      </w:tr>
      <w:tr w:rsidR="0025156F" w:rsidRPr="008F7647" w14:paraId="02E6996C"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2ED164D2" w14:textId="59C1CE90" w:rsidR="0025156F" w:rsidRPr="006A495D" w:rsidRDefault="0025156F" w:rsidP="003501F5">
            <w:pPr>
              <w:pStyle w:val="Tabelinhoud"/>
              <w:rPr>
                <w:lang w:val="fr-BE"/>
              </w:rPr>
            </w:pPr>
            <w:r w:rsidRPr="006A495D">
              <w:rPr>
                <w:lang w:val="fr-BE"/>
              </w:rPr>
              <w:t>IAF/NACE code(s), le cas échéant</w:t>
            </w:r>
          </w:p>
        </w:tc>
        <w:tc>
          <w:tcPr>
            <w:tcW w:w="6981" w:type="dxa"/>
            <w:tcBorders>
              <w:top w:val="single" w:sz="4" w:space="0" w:color="auto"/>
              <w:left w:val="single" w:sz="4" w:space="0" w:color="auto"/>
              <w:bottom w:val="single" w:sz="4" w:space="0" w:color="auto"/>
              <w:right w:val="single" w:sz="4" w:space="0" w:color="auto"/>
            </w:tcBorders>
          </w:tcPr>
          <w:p w14:paraId="3215A1A2" w14:textId="77777777" w:rsidR="0025156F" w:rsidRPr="006A495D" w:rsidRDefault="0025156F" w:rsidP="003501F5">
            <w:pPr>
              <w:pStyle w:val="Tabelinhoud"/>
              <w:rPr>
                <w:lang w:val="fr-BE"/>
              </w:rPr>
            </w:pPr>
          </w:p>
        </w:tc>
      </w:tr>
      <w:tr w:rsidR="0025156F" w:rsidRPr="006A495D" w14:paraId="18C5D381"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63988858" w14:textId="77777777" w:rsidR="0025156F" w:rsidRPr="003501F5" w:rsidRDefault="0025156F" w:rsidP="003501F5">
            <w:pPr>
              <w:pStyle w:val="Tabelinhoud"/>
            </w:pPr>
            <w:r w:rsidRPr="003501F5">
              <w:t xml:space="preserve">Type </w:t>
            </w:r>
            <w:proofErr w:type="spellStart"/>
            <w:r w:rsidRPr="003501F5">
              <w:t>d’audit</w:t>
            </w:r>
            <w:proofErr w:type="spellEnd"/>
          </w:p>
        </w:tc>
        <w:tc>
          <w:tcPr>
            <w:tcW w:w="6981" w:type="dxa"/>
            <w:tcBorders>
              <w:top w:val="single" w:sz="4" w:space="0" w:color="auto"/>
              <w:left w:val="single" w:sz="4" w:space="0" w:color="auto"/>
              <w:bottom w:val="single" w:sz="4" w:space="0" w:color="auto"/>
              <w:right w:val="single" w:sz="4" w:space="0" w:color="auto"/>
            </w:tcBorders>
          </w:tcPr>
          <w:p w14:paraId="0B9E84D1" w14:textId="08F4191E" w:rsidR="006A495D" w:rsidRPr="006A495D" w:rsidRDefault="006A495D" w:rsidP="006A495D">
            <w:pPr>
              <w:pStyle w:val="Tabelinhoud"/>
              <w:rPr>
                <w:lang w:val="fr-BE"/>
              </w:rPr>
            </w:pPr>
            <w:r w:rsidRPr="006A495D">
              <w:rPr>
                <w:lang w:val="fr-BE"/>
              </w:rPr>
              <w:t xml:space="preserve">Initiale / </w:t>
            </w:r>
            <w:r>
              <w:rPr>
                <w:lang w:val="fr-BE"/>
              </w:rPr>
              <w:t>surveillance</w:t>
            </w:r>
            <w:r w:rsidRPr="006A495D">
              <w:rPr>
                <w:lang w:val="fr-BE"/>
              </w:rPr>
              <w:t xml:space="preserve"> /</w:t>
            </w:r>
            <w:r>
              <w:rPr>
                <w:lang w:val="fr-BE"/>
              </w:rPr>
              <w:t xml:space="preserve"> </w:t>
            </w:r>
            <w:r w:rsidRPr="006A495D">
              <w:rPr>
                <w:lang w:val="fr-BE"/>
              </w:rPr>
              <w:t xml:space="preserve">renouvellement </w:t>
            </w:r>
            <w:r>
              <w:rPr>
                <w:lang w:val="fr-BE"/>
              </w:rPr>
              <w:t>/ …</w:t>
            </w:r>
          </w:p>
          <w:p w14:paraId="6DB37614" w14:textId="0B0CF5D1" w:rsidR="006A495D" w:rsidRPr="006A495D" w:rsidRDefault="006A495D" w:rsidP="006A495D">
            <w:pPr>
              <w:pStyle w:val="Tabelinhoud"/>
              <w:rPr>
                <w:highlight w:val="yellow"/>
                <w:lang w:val="fr-BE"/>
              </w:rPr>
            </w:pPr>
          </w:p>
        </w:tc>
      </w:tr>
      <w:tr w:rsidR="0025156F" w:rsidRPr="0025156F" w14:paraId="3607E1BD"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784FC79D" w14:textId="77777777" w:rsidR="0025156F" w:rsidRPr="003501F5" w:rsidRDefault="0025156F" w:rsidP="003501F5">
            <w:pPr>
              <w:pStyle w:val="Tabelinhoud"/>
            </w:pPr>
            <w:proofErr w:type="spellStart"/>
            <w:r w:rsidRPr="003501F5">
              <w:t>Aspects</w:t>
            </w:r>
            <w:proofErr w:type="spellEnd"/>
            <w:r w:rsidRPr="003501F5">
              <w:t xml:space="preserve"> </w:t>
            </w:r>
            <w:proofErr w:type="spellStart"/>
            <w:r w:rsidRPr="003501F5">
              <w:t>specifics</w:t>
            </w:r>
            <w:proofErr w:type="spellEnd"/>
            <w:r w:rsidRPr="003501F5">
              <w:t xml:space="preserve"> de </w:t>
            </w:r>
            <w:proofErr w:type="spellStart"/>
            <w:r w:rsidRPr="003501F5">
              <w:t>l’audit</w:t>
            </w:r>
            <w:proofErr w:type="spellEnd"/>
          </w:p>
        </w:tc>
        <w:tc>
          <w:tcPr>
            <w:tcW w:w="6981" w:type="dxa"/>
            <w:tcBorders>
              <w:top w:val="single" w:sz="4" w:space="0" w:color="auto"/>
              <w:left w:val="single" w:sz="4" w:space="0" w:color="auto"/>
              <w:bottom w:val="single" w:sz="4" w:space="0" w:color="auto"/>
              <w:right w:val="single" w:sz="4" w:space="0" w:color="auto"/>
            </w:tcBorders>
          </w:tcPr>
          <w:p w14:paraId="27A9C461" w14:textId="1CD91216" w:rsidR="0025156F" w:rsidRPr="006A495D" w:rsidRDefault="0025156F" w:rsidP="006A495D">
            <w:pPr>
              <w:pStyle w:val="Tabelinhoud"/>
            </w:pPr>
            <w:r w:rsidRPr="006A495D">
              <w:t xml:space="preserve">Multisite: </w:t>
            </w:r>
          </w:p>
          <w:p w14:paraId="36DF77E8" w14:textId="284A7E40" w:rsidR="0025156F" w:rsidRPr="003501F5" w:rsidRDefault="006A495D" w:rsidP="006A495D">
            <w:pPr>
              <w:pStyle w:val="Tabelinhoud"/>
              <w:rPr>
                <w:highlight w:val="yellow"/>
              </w:rPr>
            </w:pPr>
            <w:proofErr w:type="spellStart"/>
            <w:r w:rsidRPr="006A495D">
              <w:t>Système</w:t>
            </w:r>
            <w:proofErr w:type="spellEnd"/>
            <w:r w:rsidRPr="006A495D">
              <w:t xml:space="preserve"> </w:t>
            </w:r>
            <w:proofErr w:type="spellStart"/>
            <w:r w:rsidRPr="006A495D">
              <w:t>intégré</w:t>
            </w:r>
            <w:proofErr w:type="spellEnd"/>
            <w:r w:rsidRPr="006A495D">
              <w:t>:</w:t>
            </w:r>
          </w:p>
        </w:tc>
      </w:tr>
      <w:tr w:rsidR="0025156F" w:rsidRPr="0025156F" w14:paraId="69C9B886"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676BDD0F" w14:textId="77777777" w:rsidR="0025156F" w:rsidRPr="003501F5" w:rsidRDefault="0025156F" w:rsidP="003501F5">
            <w:pPr>
              <w:pStyle w:val="Tabelinhoud"/>
            </w:pPr>
            <w:proofErr w:type="spellStart"/>
            <w:r w:rsidRPr="003501F5">
              <w:t>Witnessing</w:t>
            </w:r>
            <w:proofErr w:type="spellEnd"/>
            <w:r w:rsidRPr="003501F5">
              <w:t xml:space="preserve"> : </w:t>
            </w:r>
          </w:p>
        </w:tc>
        <w:tc>
          <w:tcPr>
            <w:tcW w:w="6981" w:type="dxa"/>
            <w:tcBorders>
              <w:top w:val="single" w:sz="4" w:space="0" w:color="auto"/>
              <w:left w:val="single" w:sz="4" w:space="0" w:color="auto"/>
              <w:bottom w:val="single" w:sz="4" w:space="0" w:color="auto"/>
              <w:right w:val="single" w:sz="4" w:space="0" w:color="auto"/>
            </w:tcBorders>
          </w:tcPr>
          <w:p w14:paraId="300C7AA4" w14:textId="4073AB4E" w:rsidR="0025156F" w:rsidRPr="003501F5" w:rsidRDefault="0025156F" w:rsidP="003501F5">
            <w:pPr>
              <w:pStyle w:val="Tabelinhoud"/>
            </w:pPr>
            <w:proofErr w:type="spellStart"/>
            <w:r w:rsidRPr="003501F5">
              <w:t>Entier</w:t>
            </w:r>
            <w:proofErr w:type="spellEnd"/>
            <w:r w:rsidRPr="003501F5">
              <w:t xml:space="preserve">: stage (1 +) 2 / </w:t>
            </w:r>
            <w:proofErr w:type="spellStart"/>
            <w:r w:rsidRPr="003501F5">
              <w:t>Partielle</w:t>
            </w:r>
            <w:proofErr w:type="spellEnd"/>
            <w:r w:rsidR="006A495D">
              <w:t xml:space="preserve"> </w:t>
            </w:r>
            <w:r w:rsidRPr="003501F5">
              <w:t>:</w:t>
            </w:r>
            <w:r w:rsidR="006A495D">
              <w:t xml:space="preserve"> </w:t>
            </w:r>
          </w:p>
        </w:tc>
      </w:tr>
      <w:tr w:rsidR="0025156F" w:rsidRPr="008F7647" w14:paraId="1E6DBE1D" w14:textId="77777777" w:rsidTr="0025156F">
        <w:trPr>
          <w:cantSplit/>
          <w:trHeight w:val="454"/>
        </w:trPr>
        <w:tc>
          <w:tcPr>
            <w:tcW w:w="2306" w:type="dxa"/>
            <w:tcBorders>
              <w:top w:val="single" w:sz="4" w:space="0" w:color="auto"/>
              <w:left w:val="single" w:sz="4" w:space="0" w:color="auto"/>
              <w:bottom w:val="single" w:sz="4" w:space="0" w:color="auto"/>
              <w:right w:val="single" w:sz="4" w:space="0" w:color="auto"/>
            </w:tcBorders>
            <w:vAlign w:val="center"/>
          </w:tcPr>
          <w:p w14:paraId="7AB8C970" w14:textId="77777777" w:rsidR="0025156F" w:rsidRPr="006A495D" w:rsidRDefault="0025156F" w:rsidP="003501F5">
            <w:pPr>
              <w:pStyle w:val="Tabelinhoud"/>
              <w:rPr>
                <w:lang w:val="fr-BE"/>
              </w:rPr>
            </w:pPr>
            <w:r w:rsidRPr="006A495D">
              <w:rPr>
                <w:lang w:val="fr-BE"/>
              </w:rPr>
              <w:t>Auditeur(s) suivi(s) de l’organisme de certification</w:t>
            </w:r>
          </w:p>
        </w:tc>
        <w:tc>
          <w:tcPr>
            <w:tcW w:w="6981" w:type="dxa"/>
            <w:tcBorders>
              <w:top w:val="single" w:sz="4" w:space="0" w:color="auto"/>
              <w:left w:val="single" w:sz="4" w:space="0" w:color="auto"/>
              <w:bottom w:val="single" w:sz="4" w:space="0" w:color="auto"/>
              <w:right w:val="single" w:sz="4" w:space="0" w:color="auto"/>
            </w:tcBorders>
          </w:tcPr>
          <w:p w14:paraId="1E14C8F2" w14:textId="77777777" w:rsidR="0025156F" w:rsidRPr="006A495D" w:rsidRDefault="0025156F" w:rsidP="003501F5">
            <w:pPr>
              <w:pStyle w:val="Tabelinhoud"/>
              <w:rPr>
                <w:lang w:val="fr-BE"/>
              </w:rPr>
            </w:pPr>
          </w:p>
        </w:tc>
      </w:tr>
    </w:tbl>
    <w:p w14:paraId="73231BF9" w14:textId="77777777" w:rsidR="0025156F" w:rsidRPr="0025156F" w:rsidRDefault="0025156F" w:rsidP="0025156F">
      <w:pPr>
        <w:pStyle w:val="Lijstalinea4"/>
        <w:widowControl/>
        <w:ind w:left="0"/>
        <w:rPr>
          <w:rFonts w:asciiTheme="majorHAnsi" w:hAnsiTheme="majorHAnsi"/>
          <w:spacing w:val="-3"/>
          <w:lang w:val="fr-BE"/>
        </w:rPr>
      </w:pPr>
    </w:p>
    <w:p w14:paraId="24F51D90" w14:textId="77777777" w:rsidR="0025156F" w:rsidRPr="0025156F" w:rsidRDefault="0025156F" w:rsidP="0025156F">
      <w:pPr>
        <w:pStyle w:val="Lijstalinea4"/>
        <w:widowControl/>
        <w:ind w:left="0"/>
        <w:rPr>
          <w:rFonts w:asciiTheme="majorHAnsi" w:hAnsiTheme="majorHAnsi"/>
          <w:spacing w:val="-3"/>
          <w:lang w:val="fr-BE"/>
        </w:rPr>
      </w:pPr>
      <w:r w:rsidRPr="0025156F">
        <w:rPr>
          <w:rFonts w:asciiTheme="majorHAnsi" w:hAnsiTheme="majorHAnsi"/>
          <w:spacing w:val="-3"/>
          <w:lang w:val="fr-BE"/>
        </w:rPr>
        <w:t xml:space="preserve">Constatations (avec référence à la clause pertinente de la norme et évaluation) </w:t>
      </w:r>
    </w:p>
    <w:p w14:paraId="6A7BEBC3" w14:textId="77777777" w:rsidR="0025156F" w:rsidRPr="0025156F" w:rsidRDefault="0025156F" w:rsidP="0025156F">
      <w:pPr>
        <w:pStyle w:val="Lijstalinea4"/>
        <w:widowControl/>
        <w:ind w:left="0"/>
        <w:rPr>
          <w:rFonts w:asciiTheme="majorHAnsi" w:hAnsiTheme="majorHAnsi"/>
          <w:spacing w:val="-3"/>
          <w:lang w:val="fr-BE"/>
        </w:rPr>
      </w:pPr>
    </w:p>
    <w:p w14:paraId="2F107880" w14:textId="78973F6D" w:rsidR="0025156F" w:rsidRP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spacing w:val="-3"/>
          <w:lang w:val="fr-BE"/>
        </w:rPr>
        <w:t>Planification (détermination du temps d’audit, programme d’audit et plan d’audit)</w:t>
      </w:r>
      <w:r w:rsidR="006A495D">
        <w:rPr>
          <w:rFonts w:asciiTheme="majorHAnsi" w:hAnsiTheme="majorHAnsi" w:cs="Arial"/>
          <w:spacing w:val="-3"/>
          <w:lang w:val="fr-BE"/>
        </w:rPr>
        <w:t> :</w:t>
      </w:r>
    </w:p>
    <w:p w14:paraId="25EB861E" w14:textId="77777777" w:rsidR="0025156F" w:rsidRPr="0025156F" w:rsidRDefault="0025156F" w:rsidP="0025156F">
      <w:pPr>
        <w:pStyle w:val="Lijstalinea4"/>
        <w:widowControl/>
        <w:ind w:left="1440"/>
        <w:rPr>
          <w:rFonts w:asciiTheme="majorHAnsi" w:hAnsiTheme="majorHAnsi" w:cs="Arial"/>
          <w:spacing w:val="-3"/>
          <w:highlight w:val="yellow"/>
          <w:lang w:val="fr-BE"/>
        </w:rPr>
      </w:pPr>
    </w:p>
    <w:p w14:paraId="5784E88A" w14:textId="77777777" w:rsidR="0025156F" w:rsidRPr="0025156F" w:rsidRDefault="0025156F" w:rsidP="0025156F">
      <w:pPr>
        <w:pStyle w:val="Lijstalinea4"/>
        <w:widowControl/>
        <w:ind w:left="1440"/>
        <w:rPr>
          <w:rFonts w:asciiTheme="majorHAnsi" w:hAnsiTheme="majorHAnsi" w:cs="Arial"/>
          <w:spacing w:val="-3"/>
          <w:highlight w:val="yellow"/>
          <w:lang w:val="fr-BE"/>
        </w:rPr>
      </w:pPr>
    </w:p>
    <w:p w14:paraId="20D9E674" w14:textId="7628939A" w:rsidR="0025156F" w:rsidRP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spacing w:val="-3"/>
          <w:lang w:val="fr-BE"/>
        </w:rPr>
        <w:t xml:space="preserve">L’équipe d’audit (Compétence et affection de la mission de l’équipe d’audit, </w:t>
      </w:r>
      <w:proofErr w:type="spellStart"/>
      <w:r w:rsidRPr="0025156F">
        <w:rPr>
          <w:rFonts w:asciiTheme="majorHAnsi" w:hAnsiTheme="majorHAnsi" w:cs="Arial"/>
          <w:spacing w:val="-3"/>
          <w:lang w:val="fr-BE"/>
        </w:rPr>
        <w:t>coverage</w:t>
      </w:r>
      <w:proofErr w:type="spellEnd"/>
      <w:r w:rsidRPr="0025156F">
        <w:rPr>
          <w:rFonts w:asciiTheme="majorHAnsi" w:hAnsiTheme="majorHAnsi" w:cs="Arial"/>
          <w:spacing w:val="-3"/>
          <w:lang w:val="fr-BE"/>
        </w:rPr>
        <w:t xml:space="preserve"> scope et efficacité de l’audit, …)</w:t>
      </w:r>
      <w:r w:rsidR="006A495D">
        <w:rPr>
          <w:rFonts w:asciiTheme="majorHAnsi" w:hAnsiTheme="majorHAnsi" w:cs="Arial"/>
          <w:spacing w:val="-3"/>
          <w:lang w:val="fr-BE"/>
        </w:rPr>
        <w:t> :</w:t>
      </w:r>
    </w:p>
    <w:p w14:paraId="626AAE54" w14:textId="77777777" w:rsidR="0025156F" w:rsidRPr="0025156F" w:rsidRDefault="0025156F" w:rsidP="0025156F">
      <w:pPr>
        <w:pStyle w:val="Lijstalinea4"/>
        <w:widowControl/>
        <w:ind w:left="1440"/>
        <w:rPr>
          <w:rFonts w:asciiTheme="majorHAnsi" w:hAnsiTheme="majorHAnsi" w:cs="Arial"/>
          <w:spacing w:val="-3"/>
          <w:lang w:val="fr-BE"/>
        </w:rPr>
      </w:pPr>
    </w:p>
    <w:p w14:paraId="31AEC394" w14:textId="77777777" w:rsidR="0025156F" w:rsidRPr="0025156F" w:rsidRDefault="0025156F" w:rsidP="0025156F">
      <w:pPr>
        <w:pStyle w:val="Lijstalinea4"/>
        <w:widowControl/>
        <w:ind w:left="1440"/>
        <w:rPr>
          <w:rFonts w:asciiTheme="majorHAnsi" w:hAnsiTheme="majorHAnsi" w:cs="Arial"/>
          <w:spacing w:val="-3"/>
          <w:highlight w:val="yellow"/>
          <w:lang w:val="fr-BE"/>
        </w:rPr>
      </w:pPr>
    </w:p>
    <w:p w14:paraId="1891D04C" w14:textId="398272D0" w:rsidR="0025156F" w:rsidRP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color w:val="222222"/>
          <w:lang w:val="fr-BE"/>
        </w:rPr>
        <w:t>T</w:t>
      </w:r>
      <w:proofErr w:type="spellStart"/>
      <w:r w:rsidRPr="0025156F">
        <w:rPr>
          <w:rFonts w:asciiTheme="majorHAnsi" w:hAnsiTheme="majorHAnsi" w:cs="Arial"/>
          <w:color w:val="222222"/>
        </w:rPr>
        <w:t>echnique</w:t>
      </w:r>
      <w:proofErr w:type="spellEnd"/>
      <w:r w:rsidRPr="0025156F">
        <w:rPr>
          <w:rFonts w:asciiTheme="majorHAnsi" w:hAnsiTheme="majorHAnsi" w:cs="Arial"/>
          <w:color w:val="222222"/>
        </w:rPr>
        <w:t xml:space="preserve"> d'audit (entretien, observation de processus et des activités, examen de la documentation et des dossiers, échantillonnage, audit trails, la capacité de collecter, vérifier et enregistrer des preuves de (non-)conformité, </w:t>
      </w:r>
      <w:r w:rsidRPr="0025156F">
        <w:rPr>
          <w:rFonts w:asciiTheme="majorHAnsi" w:hAnsiTheme="majorHAnsi"/>
        </w:rPr>
        <w:t xml:space="preserve"> pertinence du classement des constatations</w:t>
      </w:r>
      <w:r w:rsidRPr="0025156F">
        <w:rPr>
          <w:rFonts w:asciiTheme="majorHAnsi" w:hAnsiTheme="majorHAnsi" w:cs="Arial"/>
          <w:color w:val="222222"/>
        </w:rPr>
        <w:t>, traitement des constatations antérieures, rapportage, réunions d’ouverture et de clôture et débriefing, …)</w:t>
      </w:r>
      <w:r w:rsidR="006A495D">
        <w:rPr>
          <w:rFonts w:asciiTheme="majorHAnsi" w:hAnsiTheme="majorHAnsi" w:cs="Arial"/>
          <w:color w:val="222222"/>
        </w:rPr>
        <w:t> :</w:t>
      </w:r>
      <w:r w:rsidRPr="0025156F">
        <w:rPr>
          <w:rFonts w:asciiTheme="majorHAnsi" w:hAnsiTheme="majorHAnsi" w:cs="Arial"/>
          <w:color w:val="222222"/>
        </w:rPr>
        <w:br/>
      </w:r>
    </w:p>
    <w:p w14:paraId="2CF0AAAF" w14:textId="77777777" w:rsidR="0025156F" w:rsidRPr="0025156F" w:rsidRDefault="0025156F" w:rsidP="0025156F">
      <w:pPr>
        <w:pStyle w:val="Lijstalinea4"/>
        <w:widowControl/>
        <w:rPr>
          <w:rFonts w:asciiTheme="majorHAnsi" w:hAnsiTheme="majorHAnsi" w:cs="Arial"/>
          <w:spacing w:val="-3"/>
          <w:highlight w:val="yellow"/>
          <w:lang w:val="fr-BE"/>
        </w:rPr>
      </w:pPr>
    </w:p>
    <w:p w14:paraId="27D0C275" w14:textId="0432C431" w:rsidR="0025156F" w:rsidRP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spacing w:val="-3"/>
          <w:lang w:val="fr-BE"/>
        </w:rPr>
        <w:t>Constatations et conclusions de l’organisme de certification en relation avec la conformité et la mise en œuvre de la MS du client et des résultats significatifs non déclarés ou identifiés par l'équipe de l’audit, le cas échéant</w:t>
      </w:r>
      <w:r w:rsidR="006A495D">
        <w:rPr>
          <w:rFonts w:asciiTheme="majorHAnsi" w:hAnsiTheme="majorHAnsi" w:cs="Arial"/>
          <w:spacing w:val="-3"/>
          <w:lang w:val="fr-BE"/>
        </w:rPr>
        <w:t> :</w:t>
      </w:r>
    </w:p>
    <w:p w14:paraId="0EC0D5E7" w14:textId="77777777" w:rsidR="0025156F" w:rsidRPr="0025156F" w:rsidRDefault="0025156F" w:rsidP="0025156F">
      <w:pPr>
        <w:pStyle w:val="Lijstalinea4"/>
        <w:widowControl/>
        <w:ind w:left="1440"/>
        <w:rPr>
          <w:rFonts w:asciiTheme="majorHAnsi" w:hAnsiTheme="majorHAnsi" w:cs="Arial"/>
          <w:spacing w:val="-3"/>
          <w:lang w:val="fr-BE"/>
        </w:rPr>
      </w:pPr>
    </w:p>
    <w:p w14:paraId="16DAB8C4" w14:textId="77777777" w:rsidR="0025156F" w:rsidRPr="0025156F" w:rsidRDefault="0025156F" w:rsidP="0025156F">
      <w:pPr>
        <w:pStyle w:val="Lijstalinea4"/>
        <w:widowControl/>
        <w:ind w:left="1440"/>
        <w:rPr>
          <w:rFonts w:asciiTheme="majorHAnsi" w:hAnsiTheme="majorHAnsi" w:cs="Arial"/>
          <w:spacing w:val="-3"/>
          <w:lang w:val="fr-BE"/>
        </w:rPr>
      </w:pPr>
    </w:p>
    <w:p w14:paraId="5FEEF35E" w14:textId="6E118427" w:rsidR="0025156F" w:rsidRP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spacing w:val="-3"/>
          <w:lang w:val="fr-BE"/>
        </w:rPr>
        <w:t>Autres (p/e : l'impartialité, les dispositions de sécurité, la confidentialité, la conformité réglementaire ou juridique, la conformité aux procédures CB)</w:t>
      </w:r>
      <w:r w:rsidR="006A495D">
        <w:rPr>
          <w:rFonts w:asciiTheme="majorHAnsi" w:hAnsiTheme="majorHAnsi" w:cs="Arial"/>
          <w:spacing w:val="-3"/>
          <w:lang w:val="fr-BE"/>
        </w:rPr>
        <w:t> :</w:t>
      </w:r>
    </w:p>
    <w:p w14:paraId="6CFB57E1" w14:textId="77777777" w:rsidR="0025156F" w:rsidRPr="0025156F" w:rsidRDefault="0025156F" w:rsidP="0025156F">
      <w:pPr>
        <w:pStyle w:val="Lijstalinea4"/>
        <w:widowControl/>
        <w:ind w:left="1440"/>
        <w:rPr>
          <w:rFonts w:asciiTheme="majorHAnsi" w:hAnsiTheme="majorHAnsi" w:cs="Arial"/>
          <w:spacing w:val="-3"/>
          <w:lang w:val="fr-BE"/>
        </w:rPr>
      </w:pPr>
    </w:p>
    <w:p w14:paraId="016740D0" w14:textId="77777777" w:rsidR="0025156F" w:rsidRPr="0025156F" w:rsidRDefault="0025156F" w:rsidP="0025156F">
      <w:pPr>
        <w:pStyle w:val="Lijstalinea4"/>
        <w:widowControl/>
        <w:ind w:left="1440"/>
        <w:rPr>
          <w:rFonts w:asciiTheme="majorHAnsi" w:hAnsiTheme="majorHAnsi" w:cs="Arial"/>
          <w:spacing w:val="-3"/>
          <w:lang w:val="fr-BE"/>
        </w:rPr>
      </w:pPr>
    </w:p>
    <w:p w14:paraId="712E1897" w14:textId="0463B940" w:rsidR="0025156F" w:rsidRDefault="0025156F" w:rsidP="0025156F">
      <w:pPr>
        <w:pStyle w:val="Lijstalinea4"/>
        <w:widowControl/>
        <w:numPr>
          <w:ilvl w:val="0"/>
          <w:numId w:val="25"/>
        </w:numPr>
        <w:rPr>
          <w:rFonts w:asciiTheme="majorHAnsi" w:hAnsiTheme="majorHAnsi" w:cs="Arial"/>
          <w:spacing w:val="-3"/>
          <w:lang w:val="fr-BE"/>
        </w:rPr>
      </w:pPr>
      <w:r w:rsidRPr="0025156F">
        <w:rPr>
          <w:rFonts w:asciiTheme="majorHAnsi" w:hAnsiTheme="majorHAnsi" w:cs="Arial"/>
          <w:spacing w:val="-3"/>
          <w:lang w:val="fr-BE"/>
        </w:rPr>
        <w:t>Conclusion sur la fiabilité du rapport de l’organisme de certification</w:t>
      </w:r>
      <w:r w:rsidR="006A495D">
        <w:rPr>
          <w:rFonts w:asciiTheme="majorHAnsi" w:hAnsiTheme="majorHAnsi" w:cs="Arial"/>
          <w:spacing w:val="-3"/>
          <w:lang w:val="fr-BE"/>
        </w:rPr>
        <w:t> :</w:t>
      </w:r>
    </w:p>
    <w:p w14:paraId="00C66F3F" w14:textId="77777777" w:rsidR="006A495D" w:rsidRPr="0025156F" w:rsidRDefault="006A495D" w:rsidP="006A495D">
      <w:pPr>
        <w:pStyle w:val="Lijstalinea4"/>
        <w:widowControl/>
        <w:ind w:left="1440"/>
        <w:rPr>
          <w:rFonts w:asciiTheme="majorHAnsi" w:hAnsiTheme="majorHAnsi" w:cs="Arial"/>
          <w:spacing w:val="-3"/>
          <w:lang w:val="fr-BE"/>
        </w:rPr>
      </w:pPr>
    </w:p>
    <w:p w14:paraId="10725F6E" w14:textId="77777777" w:rsidR="00B96861" w:rsidRPr="00375B0F" w:rsidRDefault="00B96861" w:rsidP="00375B0F">
      <w:pPr>
        <w:pStyle w:val="Kop2"/>
      </w:pPr>
      <w:r w:rsidRPr="00375B0F">
        <w:t>Conclusi</w:t>
      </w:r>
      <w:r w:rsidR="00B962FA" w:rsidRPr="00375B0F">
        <w:t>on</w:t>
      </w:r>
    </w:p>
    <w:p w14:paraId="0EC3C6AC" w14:textId="77777777" w:rsidR="00B962FA" w:rsidRPr="00CA72DF" w:rsidRDefault="00B962FA" w:rsidP="00B962FA">
      <w:pPr>
        <w:pStyle w:val="Kop3bis"/>
        <w:rPr>
          <w:lang w:val="fr-BE"/>
        </w:rPr>
      </w:pPr>
      <w:r w:rsidRPr="00CA72DF">
        <w:rPr>
          <w:lang w:val="fr-BE"/>
        </w:rPr>
        <w:t>Synthèse des constatations d’audit en ce qui concerne la conformité aux conditions d’accréditation</w:t>
      </w:r>
    </w:p>
    <w:p w14:paraId="07A96172" w14:textId="77777777" w:rsidR="00826BE8" w:rsidRDefault="00B962FA" w:rsidP="00826BE8">
      <w:pPr>
        <w:rPr>
          <w:rStyle w:val="Nadruk"/>
          <w:lang w:val="fr-FR"/>
        </w:rPr>
      </w:pPr>
      <w:r w:rsidRPr="00B962FA">
        <w:rPr>
          <w:rStyle w:val="Nadruk"/>
          <w:lang w:val="fr-FR"/>
        </w:rPr>
        <w:t xml:space="preserve">Veuillez présenter ici une synthèse générale de constatations identifiées pendant l’audit, en tenant compte des évaluations de tous les auditeurs. La synthèse devra reprendre, </w:t>
      </w:r>
      <w:r w:rsidRPr="00B962FA">
        <w:rPr>
          <w:rStyle w:val="Nadruk"/>
          <w:b/>
          <w:bCs/>
          <w:lang w:val="fr-FR"/>
        </w:rPr>
        <w:t>le cas échéant</w:t>
      </w:r>
      <w:r w:rsidRPr="00B962FA">
        <w:rPr>
          <w:rStyle w:val="Nadruk"/>
          <w:lang w:val="fr-FR"/>
        </w:rPr>
        <w:t>, les éléments des thèmes suivants : impartialité et indépendance/confidentialité, compétence et maîtrise des activités, efficacité du système de management</w:t>
      </w:r>
      <w:r w:rsidR="007F131A">
        <w:rPr>
          <w:rStyle w:val="Nadruk"/>
          <w:lang w:val="fr-FR"/>
        </w:rPr>
        <w:t>.</w:t>
      </w:r>
    </w:p>
    <w:p w14:paraId="080C054B" w14:textId="77777777" w:rsidR="007F131A" w:rsidRPr="00C51BDC" w:rsidRDefault="007F131A" w:rsidP="007F131A">
      <w:pPr>
        <w:rPr>
          <w:lang w:val="fr-FR"/>
        </w:rPr>
      </w:pPr>
    </w:p>
    <w:p w14:paraId="5033CE89" w14:textId="77777777" w:rsidR="00B962FA" w:rsidRPr="00B962FA" w:rsidRDefault="00B962FA" w:rsidP="00B962FA">
      <w:pPr>
        <w:pStyle w:val="Kop4bis"/>
      </w:pPr>
      <w:proofErr w:type="spellStart"/>
      <w:r w:rsidRPr="00B962FA">
        <w:lastRenderedPageBreak/>
        <w:t>Recommandation</w:t>
      </w:r>
      <w:proofErr w:type="spellEnd"/>
      <w:r w:rsidRPr="00B962FA">
        <w:t>(s)</w:t>
      </w:r>
      <w:r w:rsidR="002F11B3">
        <w:t> </w:t>
      </w:r>
      <w:r w:rsidRPr="00B962FA">
        <w:t>:</w:t>
      </w:r>
    </w:p>
    <w:p w14:paraId="6E8731C3" w14:textId="77777777" w:rsidR="00B962FA" w:rsidRPr="00B962FA" w:rsidRDefault="00B962FA" w:rsidP="00B962FA">
      <w:pPr>
        <w:pStyle w:val="Kop5bis"/>
        <w:rPr>
          <w:lang w:val="fr-FR"/>
        </w:rPr>
      </w:pPr>
      <w:r w:rsidRPr="00B962FA">
        <w:rPr>
          <w:lang w:val="fr-FR"/>
        </w:rPr>
        <w:t xml:space="preserve">En ce qui concerne l’octroi, le maintien ou la prolongation de la (des) accréditation(s) : </w:t>
      </w:r>
    </w:p>
    <w:p w14:paraId="538CF76E" w14:textId="77777777" w:rsidR="00610720" w:rsidRPr="00B962FA" w:rsidRDefault="00B962FA" w:rsidP="00DF4D5A">
      <w:pPr>
        <w:keepNext/>
        <w:keepLines/>
        <w:rPr>
          <w:vertAlign w:val="superscript"/>
          <w:lang w:val="fr-FR"/>
        </w:rPr>
      </w:pPr>
      <w:r w:rsidRPr="00B962FA">
        <w:rPr>
          <w:lang w:val="fr-FR"/>
        </w:rPr>
        <w:t xml:space="preserve">Octroi </w:t>
      </w:r>
      <w:r w:rsidR="004D2DB9" w:rsidRPr="00F513E6">
        <w:rPr>
          <w:rStyle w:val="Voetnootmarkering"/>
        </w:rPr>
        <w:footnoteReference w:id="1"/>
      </w:r>
      <w:r w:rsidR="004D2DB9" w:rsidRPr="00B962FA">
        <w:rPr>
          <w:lang w:val="fr-FR"/>
        </w:rPr>
        <w:t xml:space="preserve">/ </w:t>
      </w:r>
      <w:r w:rsidRPr="00B962FA">
        <w:rPr>
          <w:lang w:val="fr-FR"/>
        </w:rPr>
        <w:t xml:space="preserve">maintien </w:t>
      </w:r>
      <w:r w:rsidR="004D2DB9" w:rsidRPr="00B962FA">
        <w:rPr>
          <w:lang w:val="fr-FR"/>
        </w:rPr>
        <w:t xml:space="preserve">/ </w:t>
      </w:r>
      <w:r w:rsidRPr="00B962FA">
        <w:rPr>
          <w:lang w:val="fr-FR"/>
        </w:rPr>
        <w:t>prolongation de l’ (des) accréditation(s</w:t>
      </w:r>
      <w:r>
        <w:rPr>
          <w:lang w:val="fr-FR"/>
        </w:rPr>
        <w:t>)</w:t>
      </w:r>
      <w:r w:rsidRPr="00B962FA">
        <w:rPr>
          <w:vertAlign w:val="superscript"/>
          <w:lang w:val="fr-FR"/>
        </w:rPr>
        <w:t>supprimer ce qui ne convient pas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8F7647" w14:paraId="56409DB9" w14:textId="77777777" w:rsidTr="00AA6E31">
        <w:tc>
          <w:tcPr>
            <w:tcW w:w="585" w:type="dxa"/>
            <w:vAlign w:val="center"/>
          </w:tcPr>
          <w:p w14:paraId="61FD1EE2" w14:textId="77777777" w:rsidR="004D2DB9" w:rsidRPr="00F513E6" w:rsidRDefault="008F7647" w:rsidP="00AA6E31">
            <w:pPr>
              <w:pStyle w:val="Tabelinhoud"/>
              <w:keepNext/>
              <w:keepLines/>
              <w:spacing w:before="20" w:after="20" w:line="240" w:lineRule="auto"/>
            </w:pPr>
            <w:sdt>
              <w:sdtPr>
                <w:id w:val="1992134661"/>
                <w14:checkbox>
                  <w14:checked w14:val="0"/>
                  <w14:checkedState w14:val="0054" w14:font="Wingdings 2"/>
                  <w14:uncheckedState w14:val="2610" w14:font="MS Gothic"/>
                </w14:checkbox>
              </w:sdtPr>
              <w:sdtEndPr/>
              <w:sdtContent>
                <w:r w:rsidR="00DD5EF1">
                  <w:rPr>
                    <w:rFonts w:ascii="MS Gothic" w:eastAsia="MS Gothic" w:hAnsi="MS Gothic" w:hint="eastAsia"/>
                  </w:rPr>
                  <w:t>☐</w:t>
                </w:r>
              </w:sdtContent>
            </w:sdt>
          </w:p>
        </w:tc>
        <w:tc>
          <w:tcPr>
            <w:tcW w:w="3657" w:type="dxa"/>
            <w:vAlign w:val="center"/>
          </w:tcPr>
          <w:p w14:paraId="4696C1D5" w14:textId="77777777" w:rsidR="004D2DB9" w:rsidRPr="00F513E6" w:rsidRDefault="00B962FA" w:rsidP="00AA6E31">
            <w:pPr>
              <w:pStyle w:val="Tabelinhoud"/>
              <w:keepNext/>
              <w:keepLines/>
              <w:spacing w:before="20" w:after="20" w:line="240" w:lineRule="auto"/>
            </w:pPr>
            <w:r w:rsidRPr="00B962FA">
              <w:t xml:space="preserve">avis </w:t>
            </w:r>
            <w:proofErr w:type="spellStart"/>
            <w:r w:rsidRPr="00B962FA">
              <w:t>positif</w:t>
            </w:r>
            <w:proofErr w:type="spellEnd"/>
            <w:r w:rsidR="001653F8">
              <w:t> </w:t>
            </w:r>
          </w:p>
        </w:tc>
        <w:tc>
          <w:tcPr>
            <w:tcW w:w="4206" w:type="dxa"/>
            <w:vAlign w:val="center"/>
          </w:tcPr>
          <w:p w14:paraId="2096DA47" w14:textId="77777777" w:rsidR="004D2DB9" w:rsidRPr="004545BC" w:rsidRDefault="004545BC" w:rsidP="00AA6E31">
            <w:pPr>
              <w:pStyle w:val="Tabelinhoud"/>
              <w:keepNext/>
              <w:keepLines/>
              <w:spacing w:before="20" w:after="20" w:line="240" w:lineRule="auto"/>
              <w:rPr>
                <w:rStyle w:val="Nadruk"/>
                <w:highlight w:val="cyan"/>
                <w:lang w:val="fr-BE"/>
              </w:rPr>
            </w:pPr>
            <w:r w:rsidRPr="004545BC">
              <w:rPr>
                <w:rStyle w:val="Nadruk"/>
                <w:lang w:val="fr-BE"/>
              </w:rPr>
              <w:t>Justification requise si plusieurs n</w:t>
            </w:r>
            <w:r>
              <w:rPr>
                <w:rStyle w:val="Nadruk"/>
                <w:lang w:val="fr-BE"/>
              </w:rPr>
              <w:t>ormes</w:t>
            </w:r>
          </w:p>
        </w:tc>
      </w:tr>
      <w:tr w:rsidR="004D2DB9" w:rsidRPr="00F513E6" w14:paraId="56E4CEC4" w14:textId="77777777" w:rsidTr="00AA6E31">
        <w:tc>
          <w:tcPr>
            <w:tcW w:w="585" w:type="dxa"/>
            <w:vAlign w:val="center"/>
          </w:tcPr>
          <w:p w14:paraId="07EFAA70" w14:textId="77777777" w:rsidR="004D2DB9" w:rsidRPr="00F513E6" w:rsidRDefault="008F7647" w:rsidP="00AA6E31">
            <w:pPr>
              <w:pStyle w:val="Tabelinhoud"/>
              <w:keepNext/>
              <w:keepLines/>
              <w:spacing w:before="20" w:after="20" w:line="240" w:lineRule="auto"/>
            </w:pPr>
            <w:sdt>
              <w:sdtPr>
                <w:id w:val="-124565287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57" w:type="dxa"/>
            <w:vAlign w:val="center"/>
          </w:tcPr>
          <w:p w14:paraId="106A3134" w14:textId="77777777" w:rsidR="004D2DB9" w:rsidRPr="00F513E6" w:rsidRDefault="00B962FA" w:rsidP="00AA6E31">
            <w:pPr>
              <w:pStyle w:val="Tabelinhoud"/>
              <w:keepNext/>
              <w:keepLines/>
              <w:spacing w:before="20" w:after="20" w:line="240" w:lineRule="auto"/>
            </w:pPr>
            <w:r w:rsidRPr="00B962FA">
              <w:t xml:space="preserve">avis </w:t>
            </w:r>
            <w:proofErr w:type="spellStart"/>
            <w:r w:rsidRPr="00B962FA">
              <w:t>positif</w:t>
            </w:r>
            <w:proofErr w:type="spellEnd"/>
            <w:r w:rsidRPr="00B962FA">
              <w:t xml:space="preserve"> sous réserve</w:t>
            </w:r>
            <w:r w:rsidR="001653F8">
              <w:t> </w:t>
            </w:r>
          </w:p>
        </w:tc>
        <w:tc>
          <w:tcPr>
            <w:tcW w:w="4206" w:type="dxa"/>
            <w:vAlign w:val="center"/>
          </w:tcPr>
          <w:p w14:paraId="54EE594D" w14:textId="77777777" w:rsidR="004D2DB9" w:rsidRPr="002F6749" w:rsidRDefault="004545BC" w:rsidP="00AA6E31">
            <w:pPr>
              <w:pStyle w:val="Tabelinhoud"/>
              <w:keepNext/>
              <w:keepLines/>
              <w:spacing w:before="20" w:after="20" w:line="240" w:lineRule="auto"/>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4D2DB9" w:rsidRPr="00F513E6" w14:paraId="2F815FA1" w14:textId="77777777" w:rsidTr="00AA6E31">
        <w:tc>
          <w:tcPr>
            <w:tcW w:w="585" w:type="dxa"/>
            <w:vAlign w:val="center"/>
          </w:tcPr>
          <w:p w14:paraId="22DD0F58" w14:textId="77777777" w:rsidR="004D2DB9" w:rsidRPr="00F513E6" w:rsidRDefault="008F7647" w:rsidP="00AA6E31">
            <w:pPr>
              <w:pStyle w:val="Tabelinhoud"/>
              <w:keepNext/>
              <w:keepLines/>
              <w:spacing w:before="20" w:after="20" w:line="240" w:lineRule="auto"/>
            </w:pPr>
            <w:sdt>
              <w:sdtPr>
                <w:id w:val="518361848"/>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57" w:type="dxa"/>
            <w:vAlign w:val="center"/>
          </w:tcPr>
          <w:p w14:paraId="15A26A27" w14:textId="77777777" w:rsidR="004D2DB9" w:rsidRPr="00F513E6" w:rsidRDefault="00B962FA" w:rsidP="00AA6E31">
            <w:pPr>
              <w:pStyle w:val="Tabelinhoud"/>
              <w:keepNext/>
              <w:keepLines/>
              <w:spacing w:before="20" w:after="20" w:line="240" w:lineRule="auto"/>
            </w:pPr>
            <w:r w:rsidRPr="00B962FA">
              <w:t xml:space="preserve">avis </w:t>
            </w:r>
            <w:proofErr w:type="spellStart"/>
            <w:r w:rsidRPr="00B962FA">
              <w:t>négatif</w:t>
            </w:r>
            <w:proofErr w:type="spellEnd"/>
            <w:r w:rsidR="001653F8">
              <w:t> </w:t>
            </w:r>
          </w:p>
        </w:tc>
        <w:tc>
          <w:tcPr>
            <w:tcW w:w="4206" w:type="dxa"/>
            <w:vAlign w:val="center"/>
          </w:tcPr>
          <w:p w14:paraId="12CF2314" w14:textId="77777777" w:rsidR="004D2DB9" w:rsidRPr="002F6749" w:rsidRDefault="004545BC" w:rsidP="00AA6E31">
            <w:pPr>
              <w:pStyle w:val="Tabelinhoud"/>
              <w:keepNext/>
              <w:keepLines/>
              <w:spacing w:before="20" w:after="20" w:line="240" w:lineRule="auto"/>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bl>
    <w:p w14:paraId="113E6128" w14:textId="77777777" w:rsidR="00EC4AF1" w:rsidRPr="005F7CA0" w:rsidRDefault="005F7CA0" w:rsidP="00DF4D5A">
      <w:pPr>
        <w:keepNext/>
        <w:keepLines/>
        <w:rPr>
          <w:lang w:val="fr-BE"/>
        </w:rPr>
      </w:pPr>
      <w:r w:rsidRPr="005F7CA0">
        <w:rPr>
          <w:lang w:val="fr-BE"/>
        </w:rPr>
        <w:t xml:space="preserve">En cas de transition vers </w:t>
      </w:r>
      <w:r>
        <w:rPr>
          <w:lang w:val="fr-BE"/>
        </w:rPr>
        <w:t>la</w:t>
      </w:r>
      <w:r w:rsidRPr="005F7CA0">
        <w:rPr>
          <w:lang w:val="fr-BE"/>
        </w:rPr>
        <w:t xml:space="preserve"> nouvelle version d</w:t>
      </w:r>
      <w:r>
        <w:rPr>
          <w:lang w:val="fr-BE"/>
        </w:rPr>
        <w:t>’</w:t>
      </w:r>
      <w:r w:rsidRPr="005F7CA0">
        <w:rPr>
          <w:lang w:val="fr-BE"/>
        </w:rPr>
        <w:t>une norme d</w:t>
      </w:r>
      <w:r>
        <w:rPr>
          <w:lang w:val="fr-BE"/>
        </w:rPr>
        <w:t>’</w:t>
      </w:r>
      <w:r w:rsidRPr="005F7CA0">
        <w:rPr>
          <w:lang w:val="fr-BE"/>
        </w:rPr>
        <w:t>accréditation</w:t>
      </w:r>
      <w:r>
        <w:rPr>
          <w:lang w:val="fr-BE"/>
        </w:rPr>
        <w:t> </w:t>
      </w:r>
      <w:r w:rsidR="00EC4AF1" w:rsidRPr="005F7CA0">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F513E6" w14:paraId="51091988" w14:textId="77777777" w:rsidTr="00AA6E31">
        <w:tc>
          <w:tcPr>
            <w:tcW w:w="584" w:type="dxa"/>
            <w:vAlign w:val="center"/>
          </w:tcPr>
          <w:p w14:paraId="212201D1" w14:textId="77777777" w:rsidR="005E057D" w:rsidRPr="00F513E6" w:rsidRDefault="008F7647" w:rsidP="00AA6E31">
            <w:pPr>
              <w:pStyle w:val="Tabelinhoud"/>
              <w:keepNext/>
              <w:keepLines/>
              <w:spacing w:before="20" w:after="20" w:line="240" w:lineRule="auto"/>
            </w:pPr>
            <w:sdt>
              <w:sdtPr>
                <w:id w:val="-2143873536"/>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50" w:type="dxa"/>
            <w:vAlign w:val="center"/>
          </w:tcPr>
          <w:p w14:paraId="30AC70F0" w14:textId="77777777" w:rsidR="005E057D" w:rsidRPr="002F6749" w:rsidRDefault="002F6749" w:rsidP="00AA6E31">
            <w:pPr>
              <w:pStyle w:val="Tabelinhoud"/>
              <w:keepNext/>
              <w:keepLines/>
              <w:spacing w:before="20" w:after="20" w:line="240" w:lineRule="auto"/>
              <w:rPr>
                <w:lang w:val="fr-FR"/>
              </w:rPr>
            </w:pPr>
            <w:r w:rsidRPr="002F6749">
              <w:rPr>
                <w:lang w:val="fr-FR"/>
              </w:rPr>
              <w:t>avis positif pour la transition vers</w:t>
            </w:r>
          </w:p>
        </w:tc>
        <w:tc>
          <w:tcPr>
            <w:tcW w:w="4214" w:type="dxa"/>
            <w:vAlign w:val="center"/>
          </w:tcPr>
          <w:p w14:paraId="62758200" w14:textId="77777777" w:rsidR="005E057D" w:rsidRPr="002F6749" w:rsidRDefault="004D2DB9" w:rsidP="00AA6E31">
            <w:pPr>
              <w:pStyle w:val="Tabelinhoud"/>
              <w:keepNext/>
              <w:keepLines/>
              <w:spacing w:before="20" w:after="20" w:line="240" w:lineRule="auto"/>
              <w:rPr>
                <w:rStyle w:val="Nadruk"/>
                <w:highlight w:val="cyan"/>
              </w:rPr>
            </w:pPr>
            <w:proofErr w:type="spellStart"/>
            <w:r w:rsidRPr="00CD75B8">
              <w:rPr>
                <w:rStyle w:val="Nadruk"/>
              </w:rPr>
              <w:t>Norm</w:t>
            </w:r>
            <w:r w:rsidR="00CD75B8" w:rsidRPr="00CD75B8">
              <w:rPr>
                <w:rStyle w:val="Nadruk"/>
              </w:rPr>
              <w:t>e</w:t>
            </w:r>
            <w:proofErr w:type="spellEnd"/>
            <w:r w:rsidR="00CD75B8" w:rsidRPr="00CD75B8">
              <w:rPr>
                <w:rStyle w:val="Nadruk"/>
              </w:rPr>
              <w:t xml:space="preserve"> </w:t>
            </w:r>
            <w:r w:rsidRPr="00CD75B8">
              <w:rPr>
                <w:rStyle w:val="Nadruk"/>
              </w:rPr>
              <w:t>+</w:t>
            </w:r>
            <w:r w:rsidR="00CD75B8" w:rsidRPr="00CD75B8">
              <w:rPr>
                <w:rStyle w:val="Nadruk"/>
              </w:rPr>
              <w:t xml:space="preserve"> </w:t>
            </w:r>
            <w:proofErr w:type="spellStart"/>
            <w:r w:rsidR="00CD75B8" w:rsidRPr="00CD75B8">
              <w:rPr>
                <w:rStyle w:val="Nadruk"/>
              </w:rPr>
              <w:t>année</w:t>
            </w:r>
            <w:proofErr w:type="spellEnd"/>
          </w:p>
        </w:tc>
      </w:tr>
      <w:tr w:rsidR="005E057D" w:rsidRPr="00F513E6" w14:paraId="75D8F244" w14:textId="77777777" w:rsidTr="00AA6E31">
        <w:tc>
          <w:tcPr>
            <w:tcW w:w="584" w:type="dxa"/>
            <w:vAlign w:val="center"/>
          </w:tcPr>
          <w:p w14:paraId="652566F2" w14:textId="77777777" w:rsidR="005E057D" w:rsidRPr="00F513E6" w:rsidRDefault="008F7647" w:rsidP="00AA6E31">
            <w:pPr>
              <w:pStyle w:val="Tabelinhoud"/>
              <w:keepNext/>
              <w:keepLines/>
              <w:spacing w:before="20" w:after="20" w:line="240" w:lineRule="auto"/>
            </w:pPr>
            <w:sdt>
              <w:sdtPr>
                <w:id w:val="957839281"/>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50" w:type="dxa"/>
            <w:vAlign w:val="center"/>
          </w:tcPr>
          <w:p w14:paraId="66EB4B5F" w14:textId="77777777" w:rsidR="005E057D" w:rsidRPr="002F6749" w:rsidRDefault="002F6749" w:rsidP="00AA6E31">
            <w:pPr>
              <w:pStyle w:val="Tabelinhoud"/>
              <w:keepNext/>
              <w:keepLines/>
              <w:spacing w:before="20" w:after="20" w:line="240" w:lineRule="auto"/>
              <w:rPr>
                <w:lang w:val="fr-FR"/>
              </w:rPr>
            </w:pPr>
            <w:r w:rsidRPr="002F6749">
              <w:rPr>
                <w:lang w:val="fr-FR"/>
              </w:rPr>
              <w:t xml:space="preserve">avis </w:t>
            </w:r>
            <w:r w:rsidR="003950BE">
              <w:rPr>
                <w:lang w:val="fr-FR"/>
              </w:rPr>
              <w:t>négatif</w:t>
            </w:r>
            <w:r w:rsidRPr="002F6749">
              <w:rPr>
                <w:lang w:val="fr-FR"/>
              </w:rPr>
              <w:t xml:space="preserve"> pour la transition </w:t>
            </w:r>
            <w:r w:rsidR="003950BE">
              <w:rPr>
                <w:lang w:val="fr-FR"/>
              </w:rPr>
              <w:t>vers</w:t>
            </w:r>
          </w:p>
        </w:tc>
        <w:tc>
          <w:tcPr>
            <w:tcW w:w="4214" w:type="dxa"/>
            <w:vAlign w:val="center"/>
          </w:tcPr>
          <w:p w14:paraId="6BB76635" w14:textId="77777777" w:rsidR="005E057D" w:rsidRPr="002F6749" w:rsidRDefault="004545BC" w:rsidP="00AA6E31">
            <w:pPr>
              <w:pStyle w:val="Tabelinhoud"/>
              <w:keepNext/>
              <w:keepLines/>
              <w:spacing w:before="20" w:after="20" w:line="240" w:lineRule="auto"/>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bl>
    <w:p w14:paraId="1ED31404" w14:textId="77777777" w:rsidR="00EC4AF1" w:rsidRPr="00F513E6" w:rsidRDefault="002F6749" w:rsidP="00EC4AF1">
      <w:proofErr w:type="spellStart"/>
      <w:r w:rsidRPr="002F6749">
        <w:t>Autre</w:t>
      </w:r>
      <w:proofErr w:type="spellEnd"/>
      <w:r w:rsidRPr="002F6749">
        <w:t xml:space="preserve"> information</w:t>
      </w:r>
      <w:r w:rsidR="001653F8">
        <w:t> </w:t>
      </w:r>
      <w:r w:rsidR="00EC4AF1" w:rsidRPr="00F513E6">
        <w:t>:</w:t>
      </w:r>
    </w:p>
    <w:p w14:paraId="22B393EE" w14:textId="77777777" w:rsidR="00A94E41" w:rsidRPr="00F513E6" w:rsidRDefault="00A94E41" w:rsidP="00EC4AF1"/>
    <w:p w14:paraId="5E3EC6F5" w14:textId="77777777" w:rsidR="002F6749" w:rsidRPr="002F6749" w:rsidRDefault="002F6749" w:rsidP="002F6749">
      <w:pPr>
        <w:pStyle w:val="Kop5bis"/>
        <w:rPr>
          <w:lang w:val="fr-FR"/>
        </w:rPr>
      </w:pPr>
      <w:r w:rsidRPr="002F6749">
        <w:rPr>
          <w:lang w:val="fr-FR"/>
        </w:rPr>
        <w:t xml:space="preserve">En ce qui concerne la description des activités faisant l'objet d'une accréditation </w:t>
      </w:r>
    </w:p>
    <w:p w14:paraId="2963995F" w14:textId="77777777" w:rsidR="002F6749" w:rsidRDefault="002F6749" w:rsidP="005E057D">
      <w:pPr>
        <w:rPr>
          <w:rStyle w:val="Nadruk"/>
          <w:i w:val="0"/>
          <w:iCs w:val="0"/>
          <w:color w:val="auto"/>
          <w:spacing w:val="-3"/>
          <w:szCs w:val="28"/>
          <w:lang w:val="fr-FR"/>
        </w:rPr>
      </w:pPr>
      <w:r w:rsidRPr="002F6749">
        <w:rPr>
          <w:spacing w:val="-3"/>
          <w:lang w:val="fr-FR"/>
        </w:rPr>
        <w:t>La portée (scope) de l’accréditation telle qu’approuvée par l’équipe d’audit est détaillée aux tableaux EXCEL en annexe</w:t>
      </w:r>
      <w:r w:rsidRPr="002F6749">
        <w:rPr>
          <w:rStyle w:val="Nadruk"/>
          <w:i w:val="0"/>
          <w:iCs w:val="0"/>
          <w:color w:val="auto"/>
          <w:spacing w:val="-3"/>
          <w:szCs w:val="28"/>
          <w:lang w:val="fr-FR"/>
        </w:rPr>
        <w:t xml:space="preserve"> </w:t>
      </w:r>
    </w:p>
    <w:p w14:paraId="6CFF885B" w14:textId="77777777" w:rsidR="0086478C" w:rsidRPr="00C609A8" w:rsidRDefault="0086478C" w:rsidP="005E057D">
      <w:pPr>
        <w:rPr>
          <w:rStyle w:val="Nadruk"/>
          <w:lang w:val="fr-FR"/>
        </w:rPr>
      </w:pPr>
      <w:r w:rsidRPr="0086478C">
        <w:rPr>
          <w:rStyle w:val="Nadruk"/>
          <w:lang w:val="fr-FR"/>
        </w:rPr>
        <w:t xml:space="preserve">Un tableau EXCEL reprenant une proposition </w:t>
      </w:r>
      <w:r>
        <w:rPr>
          <w:rStyle w:val="Nadruk"/>
          <w:lang w:val="fr-FR"/>
        </w:rPr>
        <w:t>du scope</w:t>
      </w:r>
      <w:r w:rsidRPr="0086478C">
        <w:rPr>
          <w:rStyle w:val="Nadruk"/>
          <w:lang w:val="fr-FR"/>
        </w:rPr>
        <w:t xml:space="preserve"> vous a été transmis. Veuillez utiliser ce document pour mentionner les activités (ou groupes d’activités) qui ont été effectivement évalué(e)s, sur base documentaire ou avec évaluation de la pratique</w:t>
      </w:r>
      <w:r>
        <w:rPr>
          <w:rStyle w:val="Nadruk"/>
          <w:lang w:val="fr-FR"/>
        </w:rPr>
        <w:t xml:space="preserve"> (activité </w:t>
      </w:r>
      <w:proofErr w:type="spellStart"/>
      <w:r>
        <w:rPr>
          <w:rStyle w:val="Nadruk"/>
          <w:lang w:val="fr-FR"/>
        </w:rPr>
        <w:t>witness</w:t>
      </w:r>
      <w:proofErr w:type="spellEnd"/>
      <w:r>
        <w:rPr>
          <w:rStyle w:val="Nadruk"/>
          <w:lang w:val="fr-FR"/>
        </w:rPr>
        <w:t>)</w:t>
      </w:r>
      <w:r w:rsidRPr="0086478C">
        <w:rPr>
          <w:rStyle w:val="Nadruk"/>
          <w:lang w:val="fr-FR"/>
        </w:rPr>
        <w:t xml:space="preserve">. Veuillez également, pour chaque activité couverte par votre secteur, mentionner clairement dans le document votre accord avec la formulation de la description de l’activité. </w:t>
      </w:r>
      <w:r w:rsidR="00CD75B8" w:rsidRPr="00CD75B8">
        <w:rPr>
          <w:rStyle w:val="Nadruk"/>
          <w:lang w:val="fr-BE"/>
        </w:rPr>
        <w:t xml:space="preserve">Si vous n'êtes pas d'accord avec </w:t>
      </w:r>
      <w:r w:rsidR="00CD75B8">
        <w:rPr>
          <w:rStyle w:val="Nadruk"/>
          <w:lang w:val="fr-BE"/>
        </w:rPr>
        <w:t>la formulation</w:t>
      </w:r>
      <w:r w:rsidR="00CD75B8" w:rsidRPr="00CD75B8">
        <w:rPr>
          <w:rStyle w:val="Nadruk"/>
          <w:lang w:val="fr-BE"/>
        </w:rPr>
        <w:t xml:space="preserve"> proposé</w:t>
      </w:r>
      <w:r w:rsidR="00CD75B8">
        <w:rPr>
          <w:rStyle w:val="Nadruk"/>
          <w:lang w:val="fr-BE"/>
        </w:rPr>
        <w:t>e</w:t>
      </w:r>
      <w:r w:rsidR="00CD75B8" w:rsidRPr="00CD75B8">
        <w:rPr>
          <w:rStyle w:val="Nadruk"/>
          <w:lang w:val="fr-BE"/>
        </w:rPr>
        <w:t xml:space="preserve"> dans la version de travail du </w:t>
      </w:r>
      <w:r w:rsidR="00CD75B8">
        <w:rPr>
          <w:rStyle w:val="Nadruk"/>
          <w:lang w:val="fr-BE"/>
        </w:rPr>
        <w:t>scope</w:t>
      </w:r>
      <w:r w:rsidR="00CD75B8" w:rsidRPr="00CD75B8">
        <w:rPr>
          <w:rStyle w:val="Nadruk"/>
          <w:lang w:val="fr-BE"/>
        </w:rPr>
        <w:t xml:space="preserve"> d'accréditation, </w:t>
      </w:r>
      <w:r w:rsidR="00CD75B8">
        <w:rPr>
          <w:rStyle w:val="Nadruk"/>
          <w:lang w:val="fr-BE"/>
        </w:rPr>
        <w:t>veuillez</w:t>
      </w:r>
      <w:r w:rsidR="00CD75B8" w:rsidRPr="00CD75B8">
        <w:rPr>
          <w:rStyle w:val="Nadruk"/>
          <w:lang w:val="fr-BE"/>
        </w:rPr>
        <w:t xml:space="preserve"> </w:t>
      </w:r>
      <w:r w:rsidR="00CD75B8">
        <w:rPr>
          <w:rStyle w:val="Nadruk"/>
          <w:lang w:val="fr-BE"/>
        </w:rPr>
        <w:t xml:space="preserve">la modifier et en </w:t>
      </w:r>
      <w:r w:rsidR="00CD75B8" w:rsidRPr="00CD75B8">
        <w:rPr>
          <w:rStyle w:val="Nadruk"/>
          <w:lang w:val="fr-BE"/>
        </w:rPr>
        <w:t xml:space="preserve">expliquer la </w:t>
      </w:r>
      <w:r w:rsidR="00CD75B8">
        <w:rPr>
          <w:rStyle w:val="Nadruk"/>
          <w:lang w:val="fr-BE"/>
        </w:rPr>
        <w:t>raison</w:t>
      </w:r>
      <w:r w:rsidR="00CD75B8" w:rsidRPr="00CD75B8">
        <w:rPr>
          <w:rStyle w:val="Nadruk"/>
          <w:lang w:val="fr-BE"/>
        </w:rPr>
        <w:t xml:space="preserve"> dans la colonne «</w:t>
      </w:r>
      <w:r w:rsidR="00CD75B8">
        <w:rPr>
          <w:rStyle w:val="Nadruk"/>
          <w:lang w:val="fr-BE"/>
        </w:rPr>
        <w:t> </w:t>
      </w:r>
      <w:r w:rsidR="00CD75B8" w:rsidRPr="00CD75B8">
        <w:rPr>
          <w:rStyle w:val="Nadruk"/>
          <w:lang w:val="fr-BE"/>
        </w:rPr>
        <w:t xml:space="preserve">accord avec </w:t>
      </w:r>
      <w:r w:rsidR="00CD75B8">
        <w:rPr>
          <w:rStyle w:val="Nadruk"/>
          <w:lang w:val="fr-BE"/>
        </w:rPr>
        <w:t>la formulation </w:t>
      </w:r>
      <w:r w:rsidR="00CD75B8" w:rsidRPr="00CD75B8">
        <w:rPr>
          <w:rStyle w:val="Nadruk"/>
          <w:lang w:val="fr-BE"/>
        </w:rPr>
        <w:t>»</w:t>
      </w:r>
      <w:r w:rsidR="00C609A8" w:rsidRPr="00CD75B8">
        <w:rPr>
          <w:rStyle w:val="Nadruk"/>
          <w:lang w:val="fr-BE"/>
        </w:rPr>
        <w:t xml:space="preserve">. </w:t>
      </w:r>
      <w:r w:rsidRPr="00CD75B8">
        <w:rPr>
          <w:rStyle w:val="Nadruk"/>
          <w:lang w:val="fr-FR"/>
        </w:rPr>
        <w:t>Ve</w:t>
      </w:r>
      <w:r w:rsidRPr="0086478C">
        <w:rPr>
          <w:rStyle w:val="Nadruk"/>
          <w:lang w:val="fr-FR"/>
        </w:rPr>
        <w:t xml:space="preserve">uillez transmettre le </w:t>
      </w:r>
      <w:r w:rsidRPr="00C609A8">
        <w:rPr>
          <w:rStyle w:val="Nadruk"/>
          <w:lang w:val="fr-FR"/>
        </w:rPr>
        <w:t xml:space="preserve">document avec </w:t>
      </w:r>
      <w:r w:rsidR="00C609A8" w:rsidRPr="00C609A8">
        <w:rPr>
          <w:rStyle w:val="Nadruk"/>
          <w:lang w:val="fr-FR"/>
        </w:rPr>
        <w:t>ce module D et le module E évalué</w:t>
      </w:r>
      <w:r w:rsidRPr="00C609A8">
        <w:rPr>
          <w:rStyle w:val="Nadruk"/>
          <w:lang w:val="fr-FR"/>
        </w:rPr>
        <w:t xml:space="preserve"> à l’auditeur principal</w:t>
      </w:r>
      <w:r w:rsidR="00C609A8" w:rsidRPr="00C609A8">
        <w:rPr>
          <w:rStyle w:val="Nadruk"/>
          <w:lang w:val="fr-FR"/>
        </w:rPr>
        <w:t xml:space="preserve"> </w:t>
      </w:r>
      <w:r w:rsidR="00C609A8" w:rsidRPr="00C51BDC">
        <w:rPr>
          <w:rStyle w:val="Nadruk"/>
          <w:lang w:val="fr-FR"/>
        </w:rPr>
        <w:t xml:space="preserve">et </w:t>
      </w:r>
      <w:r w:rsidR="00CD75B8" w:rsidRPr="00C51BDC">
        <w:rPr>
          <w:rStyle w:val="Nadruk"/>
          <w:lang w:val="fr-FR"/>
        </w:rPr>
        <w:t xml:space="preserve">à </w:t>
      </w:r>
      <w:hyperlink r:id="rId8" w:history="1">
        <w:r w:rsidR="00CD75B8" w:rsidRPr="00C51BDC">
          <w:rPr>
            <w:rStyle w:val="Nadruk"/>
            <w:lang w:val="fr-FR"/>
          </w:rPr>
          <w:t>belacdossiers@economie.fgov.be</w:t>
        </w:r>
      </w:hyperlink>
      <w:r w:rsidR="00CD75B8" w:rsidRPr="00C51BDC">
        <w:rPr>
          <w:rStyle w:val="Nadruk"/>
          <w:lang w:val="fr-FR"/>
        </w:rPr>
        <w:t>.</w:t>
      </w:r>
      <w:r w:rsidRPr="0086478C">
        <w:rPr>
          <w:rStyle w:val="Nadruk"/>
          <w:lang w:val="fr-FR"/>
        </w:rPr>
        <w:t xml:space="preserve"> </w:t>
      </w:r>
    </w:p>
    <w:p w14:paraId="221F09C4" w14:textId="77777777" w:rsidR="00EC4AF1" w:rsidRPr="002F6749" w:rsidRDefault="002F6749" w:rsidP="004D5A1C">
      <w:pPr>
        <w:pStyle w:val="Kop9"/>
        <w:rPr>
          <w:lang w:val="fr-FR"/>
        </w:rPr>
      </w:pPr>
      <w:r w:rsidRPr="002F6749">
        <w:rPr>
          <w:lang w:val="fr-FR"/>
        </w:rPr>
        <w:t>En ce qui concerne les activités déjà accréditées</w:t>
      </w:r>
      <w:r>
        <w:rPr>
          <w:lang w:val="fr-FR"/>
        </w:rPr>
        <w:t xml:space="preserve"> </w:t>
      </w:r>
      <w:r w:rsidR="00EC4AF1" w:rsidRPr="002F6749">
        <w:rPr>
          <w:lang w:val="fr-FR"/>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8F7647" w14:paraId="5A1DF1BE" w14:textId="77777777" w:rsidTr="00AA6E31">
        <w:tc>
          <w:tcPr>
            <w:tcW w:w="585" w:type="dxa"/>
            <w:tcBorders>
              <w:bottom w:val="single" w:sz="2" w:space="0" w:color="auto"/>
            </w:tcBorders>
            <w:vAlign w:val="center"/>
          </w:tcPr>
          <w:p w14:paraId="1BC65DAD" w14:textId="77777777" w:rsidR="00B42862" w:rsidRPr="00F513E6" w:rsidRDefault="008F7647" w:rsidP="00AA6E31">
            <w:pPr>
              <w:pStyle w:val="Tabelinhoud"/>
              <w:keepNext/>
              <w:keepLines/>
              <w:spacing w:before="20" w:after="20" w:line="240" w:lineRule="auto"/>
            </w:pPr>
            <w:sdt>
              <w:sdtPr>
                <w:id w:val="-1321258848"/>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Borders>
              <w:bottom w:val="single" w:sz="2" w:space="0" w:color="auto"/>
            </w:tcBorders>
            <w:vAlign w:val="center"/>
          </w:tcPr>
          <w:p w14:paraId="2404758A" w14:textId="77777777" w:rsidR="00B42862" w:rsidRPr="002F6749" w:rsidRDefault="002F6749" w:rsidP="00AA6E31">
            <w:pPr>
              <w:pStyle w:val="Tabelinhoud"/>
              <w:keepNext/>
              <w:keepLines/>
              <w:spacing w:before="20" w:after="20" w:line="240" w:lineRule="auto"/>
              <w:rPr>
                <w:lang w:val="fr-FR"/>
              </w:rPr>
            </w:pPr>
            <w:r w:rsidRPr="002F6749">
              <w:rPr>
                <w:lang w:val="fr-FR"/>
              </w:rPr>
              <w:t>La présentation de la (des) portée(s) d’accréditation peut être maintenue</w:t>
            </w:r>
          </w:p>
        </w:tc>
      </w:tr>
      <w:tr w:rsidR="004D5A1C" w:rsidRPr="008F7647" w14:paraId="2297D19C" w14:textId="77777777" w:rsidTr="006A495D">
        <w:tc>
          <w:tcPr>
            <w:tcW w:w="585" w:type="dxa"/>
          </w:tcPr>
          <w:p w14:paraId="49CFF238" w14:textId="77777777" w:rsidR="004D5A1C" w:rsidRPr="00F513E6" w:rsidRDefault="008F7647" w:rsidP="00AA6E31">
            <w:pPr>
              <w:pStyle w:val="Tabelinhoud"/>
              <w:keepNext/>
              <w:keepLines/>
              <w:spacing w:before="20" w:after="20"/>
            </w:pPr>
            <w:sdt>
              <w:sdtPr>
                <w:id w:val="-826750024"/>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vAlign w:val="center"/>
          </w:tcPr>
          <w:p w14:paraId="498C3346" w14:textId="77777777" w:rsidR="004D5A1C" w:rsidRPr="002F6749" w:rsidRDefault="002F6749" w:rsidP="00AA6E31">
            <w:pPr>
              <w:pStyle w:val="Tabelinhoud"/>
              <w:keepNext/>
              <w:keepLines/>
              <w:spacing w:before="20" w:after="20"/>
              <w:rPr>
                <w:lang w:val="fr-FR"/>
              </w:rPr>
            </w:pPr>
            <w:r w:rsidRPr="002F6749">
              <w:rPr>
                <w:lang w:val="fr-FR"/>
              </w:rPr>
              <w:t>La présentation de la (des) portée(s) d’accréditation doit être adaptée (pour plus de détails, voir la portée d’accréditation en pièce jointe)</w:t>
            </w:r>
          </w:p>
        </w:tc>
      </w:tr>
      <w:tr w:rsidR="006A495D" w:rsidRPr="00CE4340" w14:paraId="36C4BCB6" w14:textId="77777777" w:rsidTr="002D7E1D">
        <w:tc>
          <w:tcPr>
            <w:tcW w:w="585" w:type="dxa"/>
            <w:tcBorders>
              <w:bottom w:val="single" w:sz="4" w:space="0" w:color="auto"/>
            </w:tcBorders>
          </w:tcPr>
          <w:p w14:paraId="2FBFA85B" w14:textId="77777777" w:rsidR="006A495D" w:rsidRPr="00B90C04" w:rsidRDefault="008F7647" w:rsidP="002D7E1D">
            <w:pPr>
              <w:pStyle w:val="Tabelinhoud"/>
              <w:keepNext/>
              <w:keepLines/>
              <w:spacing w:before="20" w:after="20"/>
              <w:rPr>
                <w:lang w:val="fr-BE"/>
              </w:rPr>
            </w:pPr>
            <w:sdt>
              <w:sdtPr>
                <w:rPr>
                  <w:lang w:val="fr-BE"/>
                </w:rPr>
                <w:id w:val="266353947"/>
                <w14:checkbox>
                  <w14:checked w14:val="0"/>
                  <w14:checkedState w14:val="0054" w14:font="Wingdings 2"/>
                  <w14:uncheckedState w14:val="2610" w14:font="MS Gothic"/>
                </w14:checkbox>
              </w:sdtPr>
              <w:sdtEndPr/>
              <w:sdtContent>
                <w:r w:rsidR="006A495D" w:rsidRPr="00B90C04">
                  <w:rPr>
                    <w:rFonts w:ascii="MS Gothic" w:eastAsia="MS Gothic" w:hAnsi="MS Gothic"/>
                    <w:lang w:val="fr-BE"/>
                  </w:rPr>
                  <w:t>☐</w:t>
                </w:r>
              </w:sdtContent>
            </w:sdt>
          </w:p>
        </w:tc>
        <w:tc>
          <w:tcPr>
            <w:tcW w:w="7863" w:type="dxa"/>
            <w:tcBorders>
              <w:bottom w:val="single" w:sz="4" w:space="0" w:color="auto"/>
            </w:tcBorders>
            <w:vAlign w:val="center"/>
          </w:tcPr>
          <w:p w14:paraId="66AA8532" w14:textId="77777777" w:rsidR="006A495D" w:rsidRPr="00CE4340" w:rsidRDefault="006A495D" w:rsidP="002D7E1D">
            <w:pPr>
              <w:pStyle w:val="Tabelinhoud"/>
              <w:keepNext/>
              <w:keepLines/>
              <w:spacing w:before="20" w:after="20"/>
              <w:rPr>
                <w:lang w:val="fr-BE"/>
              </w:rPr>
            </w:pPr>
            <w:r w:rsidRPr="00B90C04">
              <w:rPr>
                <w:lang w:val="fr-BE"/>
              </w:rPr>
              <w:t>Pas d’application (audit initial)</w:t>
            </w:r>
          </w:p>
        </w:tc>
      </w:tr>
    </w:tbl>
    <w:p w14:paraId="35510498" w14:textId="77777777" w:rsidR="00EC4AF1" w:rsidRPr="002F6749" w:rsidRDefault="002F6749" w:rsidP="00EC4AF1">
      <w:pPr>
        <w:pStyle w:val="Kop9"/>
        <w:rPr>
          <w:lang w:val="fr-FR"/>
        </w:rPr>
      </w:pPr>
      <w:r w:rsidRPr="002F6749">
        <w:rPr>
          <w:lang w:val="fr-FR"/>
        </w:rPr>
        <w:t>Les activités faisant l'objet d'une demande d'extension/modification</w:t>
      </w:r>
      <w:r>
        <w:rPr>
          <w:lang w:val="fr-FR"/>
        </w:rPr>
        <w:t xml:space="preserve"> </w:t>
      </w:r>
      <w:r w:rsidR="00EC4AF1" w:rsidRPr="002F6749">
        <w:rPr>
          <w:lang w:val="fr-FR"/>
        </w:rPr>
        <w: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F513E6" w14:paraId="7BB05AAB" w14:textId="77777777" w:rsidTr="00CD75B8">
        <w:tc>
          <w:tcPr>
            <w:tcW w:w="584" w:type="dxa"/>
            <w:vAlign w:val="center"/>
          </w:tcPr>
          <w:p w14:paraId="002A1A88" w14:textId="77777777" w:rsidR="00AF2172" w:rsidRPr="00F513E6" w:rsidRDefault="008F7647" w:rsidP="00AA6E31">
            <w:pPr>
              <w:pStyle w:val="Tabelinhoud"/>
              <w:keepNext/>
              <w:keepLines/>
              <w:spacing w:before="20" w:after="20" w:line="240" w:lineRule="auto"/>
            </w:pPr>
            <w:sdt>
              <w:sdtPr>
                <w:id w:val="296039966"/>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864" w:type="dxa"/>
            <w:gridSpan w:val="2"/>
            <w:vAlign w:val="center"/>
          </w:tcPr>
          <w:p w14:paraId="6A4888AE" w14:textId="77777777" w:rsidR="00AF2172" w:rsidRPr="00F513E6" w:rsidRDefault="002F6749" w:rsidP="00AA6E31">
            <w:pPr>
              <w:pStyle w:val="Tabelinhoud"/>
              <w:keepNext/>
              <w:keepLines/>
              <w:spacing w:before="20" w:after="20" w:line="240" w:lineRule="auto"/>
              <w:rPr>
                <w:i/>
                <w:iCs/>
              </w:rPr>
            </w:pPr>
            <w:proofErr w:type="spellStart"/>
            <w:r w:rsidRPr="002F6749">
              <w:t>peuvent</w:t>
            </w:r>
            <w:proofErr w:type="spellEnd"/>
            <w:r w:rsidRPr="002F6749">
              <w:t xml:space="preserve"> </w:t>
            </w:r>
            <w:proofErr w:type="spellStart"/>
            <w:r w:rsidRPr="002F6749">
              <w:t>être</w:t>
            </w:r>
            <w:proofErr w:type="spellEnd"/>
            <w:r w:rsidRPr="002F6749">
              <w:t xml:space="preserve"> </w:t>
            </w:r>
            <w:proofErr w:type="spellStart"/>
            <w:r w:rsidRPr="002F6749">
              <w:t>toutes</w:t>
            </w:r>
            <w:proofErr w:type="spellEnd"/>
            <w:r w:rsidRPr="002F6749">
              <w:t xml:space="preserve"> </w:t>
            </w:r>
            <w:proofErr w:type="spellStart"/>
            <w:r w:rsidRPr="002F6749">
              <w:t>accordées</w:t>
            </w:r>
            <w:proofErr w:type="spellEnd"/>
          </w:p>
        </w:tc>
      </w:tr>
      <w:tr w:rsidR="002F6749" w:rsidRPr="002F6749" w14:paraId="4643A2CF" w14:textId="77777777" w:rsidTr="00CD75B8">
        <w:tc>
          <w:tcPr>
            <w:tcW w:w="584" w:type="dxa"/>
            <w:vAlign w:val="center"/>
          </w:tcPr>
          <w:p w14:paraId="37934A15" w14:textId="77777777" w:rsidR="002F6749" w:rsidRPr="00F513E6" w:rsidRDefault="008F7647" w:rsidP="00AA6E31">
            <w:pPr>
              <w:pStyle w:val="Tabelinhoud"/>
              <w:keepNext/>
              <w:keepLines/>
              <w:spacing w:before="20" w:after="20" w:line="240" w:lineRule="auto"/>
            </w:pPr>
            <w:sdt>
              <w:sdtPr>
                <w:id w:val="2082253916"/>
                <w14:checkbox>
                  <w14:checked w14:val="0"/>
                  <w14:checkedState w14:val="0054" w14:font="Wingdings 2"/>
                  <w14:uncheckedState w14:val="2610" w14:font="MS Gothic"/>
                </w14:checkbox>
              </w:sdtPr>
              <w:sdtEndPr/>
              <w:sdtContent>
                <w:r w:rsidR="002F6749" w:rsidRPr="00F513E6">
                  <w:rPr>
                    <w:rFonts w:ascii="MS Gothic" w:eastAsia="MS Gothic" w:hAnsi="MS Gothic" w:hint="eastAsia"/>
                  </w:rPr>
                  <w:t>☐</w:t>
                </w:r>
              </w:sdtContent>
            </w:sdt>
          </w:p>
        </w:tc>
        <w:tc>
          <w:tcPr>
            <w:tcW w:w="3650" w:type="dxa"/>
            <w:vAlign w:val="center"/>
          </w:tcPr>
          <w:p w14:paraId="288DDA20" w14:textId="77777777" w:rsidR="002F6749" w:rsidRPr="002F6749" w:rsidRDefault="002F6749" w:rsidP="00AA6E31">
            <w:pPr>
              <w:pStyle w:val="Tabelinhoud"/>
              <w:keepNext/>
              <w:keepLines/>
              <w:spacing w:before="20" w:after="20" w:line="240" w:lineRule="auto"/>
              <w:rPr>
                <w:lang w:val="fr-FR"/>
              </w:rPr>
            </w:pPr>
            <w:r w:rsidRPr="002F6749">
              <w:rPr>
                <w:lang w:val="fr-FR"/>
              </w:rPr>
              <w:t>peuvent être partiellement accordées</w:t>
            </w:r>
          </w:p>
        </w:tc>
        <w:tc>
          <w:tcPr>
            <w:tcW w:w="4214" w:type="dxa"/>
            <w:vAlign w:val="center"/>
          </w:tcPr>
          <w:p w14:paraId="64F5D6F0" w14:textId="77777777" w:rsidR="002F6749" w:rsidRPr="002F6749" w:rsidRDefault="00CD75B8" w:rsidP="00AA6E31">
            <w:pPr>
              <w:pStyle w:val="Tabelinhoud"/>
              <w:keepNext/>
              <w:keepLines/>
              <w:spacing w:before="20" w:after="20" w:line="240" w:lineRule="auto"/>
              <w:ind w:left="0"/>
              <w:rPr>
                <w:rStyle w:val="Nadruk"/>
                <w:lang w:val="fr-FR"/>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2F6749" w:rsidRPr="002F6749" w14:paraId="0E45FDD5" w14:textId="77777777" w:rsidTr="00CD75B8">
        <w:tc>
          <w:tcPr>
            <w:tcW w:w="584" w:type="dxa"/>
            <w:vAlign w:val="center"/>
          </w:tcPr>
          <w:p w14:paraId="2BC9AF13" w14:textId="77777777" w:rsidR="002F6749" w:rsidRPr="00F513E6" w:rsidRDefault="008F7647" w:rsidP="00AA6E31">
            <w:pPr>
              <w:pStyle w:val="Tabelinhoud"/>
              <w:keepNext/>
              <w:keepLines/>
              <w:spacing w:before="20" w:after="20" w:line="240" w:lineRule="auto"/>
            </w:pPr>
            <w:sdt>
              <w:sdtPr>
                <w:id w:val="-1689913531"/>
                <w14:checkbox>
                  <w14:checked w14:val="0"/>
                  <w14:checkedState w14:val="0054" w14:font="Wingdings 2"/>
                  <w14:uncheckedState w14:val="2610" w14:font="MS Gothic"/>
                </w14:checkbox>
              </w:sdtPr>
              <w:sdtEndPr/>
              <w:sdtContent>
                <w:r w:rsidR="002F6749" w:rsidRPr="00F513E6">
                  <w:rPr>
                    <w:rFonts w:ascii="MS Gothic" w:eastAsia="MS Gothic" w:hAnsi="MS Gothic" w:hint="eastAsia"/>
                  </w:rPr>
                  <w:t>☐</w:t>
                </w:r>
              </w:sdtContent>
            </w:sdt>
          </w:p>
        </w:tc>
        <w:tc>
          <w:tcPr>
            <w:tcW w:w="3650" w:type="dxa"/>
            <w:vAlign w:val="center"/>
          </w:tcPr>
          <w:p w14:paraId="734E3781" w14:textId="77777777" w:rsidR="002F6749" w:rsidRPr="002F6749" w:rsidRDefault="002F6749" w:rsidP="00AA6E31">
            <w:pPr>
              <w:pStyle w:val="Tabelinhoud"/>
              <w:keepNext/>
              <w:keepLines/>
              <w:spacing w:before="20" w:after="20" w:line="240" w:lineRule="auto"/>
              <w:rPr>
                <w:lang w:val="fr-FR"/>
              </w:rPr>
            </w:pPr>
            <w:r w:rsidRPr="002F6749">
              <w:rPr>
                <w:lang w:val="fr-FR"/>
              </w:rPr>
              <w:t xml:space="preserve">ne peuvent pas être accordées  </w:t>
            </w:r>
          </w:p>
        </w:tc>
        <w:tc>
          <w:tcPr>
            <w:tcW w:w="4214" w:type="dxa"/>
            <w:vAlign w:val="center"/>
          </w:tcPr>
          <w:p w14:paraId="1AB43445" w14:textId="77777777" w:rsidR="002F6749" w:rsidRPr="002F6749" w:rsidRDefault="004545BC" w:rsidP="00AA6E31">
            <w:pPr>
              <w:pStyle w:val="Tabelinhoud"/>
              <w:keepNext/>
              <w:keepLines/>
              <w:spacing w:before="20" w:after="20" w:line="240" w:lineRule="auto"/>
              <w:ind w:left="0"/>
              <w:rPr>
                <w:rStyle w:val="Nadruk"/>
                <w:lang w:val="fr-FR"/>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AF2172" w:rsidRPr="008F7647" w14:paraId="014865AF" w14:textId="77777777" w:rsidTr="00CD75B8">
        <w:tc>
          <w:tcPr>
            <w:tcW w:w="584" w:type="dxa"/>
            <w:vAlign w:val="center"/>
          </w:tcPr>
          <w:p w14:paraId="2E2781C9" w14:textId="77777777" w:rsidR="00AF2172" w:rsidRPr="00F513E6" w:rsidRDefault="008F7647" w:rsidP="00AA6E31">
            <w:pPr>
              <w:pStyle w:val="Tabelinhoud"/>
              <w:keepNext/>
              <w:keepLines/>
              <w:spacing w:before="20" w:after="20" w:line="240" w:lineRule="auto"/>
            </w:pPr>
            <w:sdt>
              <w:sdtPr>
                <w:id w:val="-1761678485"/>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864" w:type="dxa"/>
            <w:gridSpan w:val="2"/>
            <w:vAlign w:val="center"/>
          </w:tcPr>
          <w:p w14:paraId="3CAAD8B5" w14:textId="77777777" w:rsidR="00AF2172" w:rsidRPr="002F6749" w:rsidRDefault="002F6749" w:rsidP="00AA6E31">
            <w:pPr>
              <w:pStyle w:val="Tabelinhoud"/>
              <w:keepNext/>
              <w:keepLines/>
              <w:spacing w:before="20" w:after="20" w:line="240" w:lineRule="auto"/>
              <w:rPr>
                <w:lang w:val="fr-FR"/>
              </w:rPr>
            </w:pPr>
            <w:r w:rsidRPr="002F6749">
              <w:rPr>
                <w:lang w:val="fr-FR"/>
              </w:rPr>
              <w:t xml:space="preserve">pas d’application (pas d’extension/pas demande de modification)   </w:t>
            </w:r>
          </w:p>
        </w:tc>
      </w:tr>
    </w:tbl>
    <w:p w14:paraId="51719A74" w14:textId="77777777" w:rsidR="00EC4AF1" w:rsidRPr="002F6749" w:rsidRDefault="00EC4AF1" w:rsidP="00A24356">
      <w:pPr>
        <w:rPr>
          <w:lang w:val="fr-FR"/>
        </w:rPr>
      </w:pPr>
    </w:p>
    <w:p w14:paraId="0E3F309B" w14:textId="77777777" w:rsidR="002F6749" w:rsidRPr="002F6749" w:rsidRDefault="002F6749" w:rsidP="002F6749">
      <w:pPr>
        <w:pStyle w:val="Kop3bis"/>
      </w:pPr>
      <w:r w:rsidRPr="002F6749">
        <w:t>Information complémentaire</w:t>
      </w:r>
    </w:p>
    <w:p w14:paraId="29386ECB" w14:textId="77777777" w:rsidR="00EC4AF1" w:rsidRDefault="002F6749" w:rsidP="00EC4AF1">
      <w:pPr>
        <w:rPr>
          <w:rStyle w:val="Nadruk"/>
          <w:lang w:val="fr-FR"/>
        </w:rPr>
      </w:pPr>
      <w:r w:rsidRPr="002F6749">
        <w:rPr>
          <w:rStyle w:val="Nadruk"/>
          <w:lang w:val="fr-FR"/>
        </w:rPr>
        <w:t>Sous cette rubrique sera reprise l’information qui ne trouve pas sa place sous les autres rubriques mais qui a son importance pour l’ensemble du dossier, comme par exemple des changements prévus au sein de l’organisme, des points à prendre en considération lors d’un prochain audit,</w:t>
      </w:r>
      <w:r w:rsidR="0009319E">
        <w:rPr>
          <w:rStyle w:val="Nadruk"/>
          <w:lang w:val="fr-FR"/>
        </w:rPr>
        <w:t xml:space="preserve"> etc.</w:t>
      </w:r>
      <w:r w:rsidRPr="002F6749">
        <w:rPr>
          <w:rStyle w:val="Nadruk"/>
          <w:lang w:val="fr-FR"/>
        </w:rPr>
        <w:t xml:space="preserve"> Si aucune information complémentaire n’est mentionnée, la mention «</w:t>
      </w:r>
      <w:r w:rsidR="0009319E">
        <w:rPr>
          <w:rStyle w:val="Nadruk"/>
          <w:lang w:val="fr-FR"/>
        </w:rPr>
        <w:t> </w:t>
      </w:r>
      <w:r w:rsidRPr="002F6749">
        <w:rPr>
          <w:rStyle w:val="Nadruk"/>
          <w:lang w:val="fr-FR"/>
        </w:rPr>
        <w:t>pas d’application » sera indiquée.</w:t>
      </w:r>
    </w:p>
    <w:p w14:paraId="74FF3C55" w14:textId="77777777" w:rsidR="002F6749" w:rsidRPr="00CA72DF" w:rsidRDefault="002F6749" w:rsidP="002F6749">
      <w:pPr>
        <w:rPr>
          <w:lang w:val="fr-BE"/>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7F131A" w14:paraId="4B53B7A2" w14:textId="77777777" w:rsidTr="00AA6E31">
        <w:trPr>
          <w:trHeight w:val="397"/>
        </w:trPr>
        <w:tc>
          <w:tcPr>
            <w:tcW w:w="4507" w:type="dxa"/>
            <w:vAlign w:val="center"/>
          </w:tcPr>
          <w:p w14:paraId="7EBA79DE" w14:textId="77777777" w:rsidR="00AF2172" w:rsidRPr="007F131A" w:rsidRDefault="002F11B3" w:rsidP="007F131A">
            <w:r w:rsidRPr="007F131A">
              <w:t xml:space="preserve">Date </w:t>
            </w:r>
            <w:proofErr w:type="spellStart"/>
            <w:r w:rsidRPr="007F131A">
              <w:t>d’émission</w:t>
            </w:r>
            <w:proofErr w:type="spellEnd"/>
            <w:r w:rsidRPr="007F131A">
              <w:t xml:space="preserve"> du rapport</w:t>
            </w:r>
          </w:p>
        </w:tc>
        <w:tc>
          <w:tcPr>
            <w:tcW w:w="4508" w:type="dxa"/>
            <w:vAlign w:val="center"/>
          </w:tcPr>
          <w:p w14:paraId="52E2368E" w14:textId="77777777" w:rsidR="00AF2172" w:rsidRPr="007F131A" w:rsidRDefault="00AF2172" w:rsidP="007F131A">
            <w:r w:rsidRPr="007F131A">
              <w:t>xx/xx/</w:t>
            </w:r>
            <w:proofErr w:type="spellStart"/>
            <w:r w:rsidRPr="007F131A">
              <w:t>xxxx</w:t>
            </w:r>
            <w:proofErr w:type="spellEnd"/>
          </w:p>
        </w:tc>
      </w:tr>
    </w:tbl>
    <w:p w14:paraId="65B897B8" w14:textId="77777777" w:rsidR="00AF2172" w:rsidRPr="004247EC" w:rsidRDefault="00AF2172" w:rsidP="00EC4AF1">
      <w:pPr>
        <w:rPr>
          <w:spacing w:val="-3"/>
          <w:sz w:val="24"/>
          <w:szCs w:val="24"/>
        </w:rPr>
      </w:pPr>
    </w:p>
    <w:sectPr w:rsidR="00AF2172" w:rsidRPr="004247EC" w:rsidSect="000E3E5C">
      <w:headerReference w:type="default" r:id="rId9"/>
      <w:footerReference w:type="default" r:id="rId10"/>
      <w:endnotePr>
        <w:numFmt w:val="decimal"/>
      </w:endnotePr>
      <w:pgSz w:w="11906" w:h="16838" w:code="9"/>
      <w:pgMar w:top="1281" w:right="1440" w:bottom="1361"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39FA" w14:textId="77777777" w:rsidR="00D76A0A" w:rsidRDefault="00D76A0A" w:rsidP="00FD6796">
      <w:r>
        <w:separator/>
      </w:r>
    </w:p>
  </w:endnote>
  <w:endnote w:type="continuationSeparator" w:id="0">
    <w:p w14:paraId="2DF178A8" w14:textId="77777777" w:rsidR="00D76A0A" w:rsidRDefault="00D76A0A"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76A0A" w14:paraId="297156F0" w14:textId="77777777" w:rsidTr="00DD5EF1">
      <w:trPr>
        <w:trHeight w:val="397"/>
      </w:trPr>
      <w:tc>
        <w:tcPr>
          <w:tcW w:w="4508" w:type="dxa"/>
        </w:tcPr>
        <w:p w14:paraId="484947F5" w14:textId="158B6CB3" w:rsidR="00D76A0A" w:rsidRDefault="00D76A0A" w:rsidP="00026AB5">
          <w:pPr>
            <w:pStyle w:val="Voettekst"/>
            <w:jc w:val="left"/>
          </w:pPr>
          <w:bookmarkStart w:id="7" w:name="_Hlk66174758"/>
          <w:r w:rsidRPr="0063157E">
            <w:t xml:space="preserve">BELAC </w:t>
          </w:r>
          <w:r>
            <w:t>6-432(17021-1) R</w:t>
          </w:r>
          <w:r w:rsidR="009E084F">
            <w:t xml:space="preserve">ev </w:t>
          </w:r>
          <w:r w:rsidR="008F7647">
            <w:t>4</w:t>
          </w:r>
          <w:r>
            <w:t>-202</w:t>
          </w:r>
          <w:r w:rsidR="00AF7830">
            <w:t>3</w:t>
          </w:r>
        </w:p>
      </w:tc>
      <w:tc>
        <w:tcPr>
          <w:tcW w:w="4508" w:type="dxa"/>
        </w:tcPr>
        <w:p w14:paraId="3E5A4E0E" w14:textId="77777777" w:rsidR="00D76A0A" w:rsidRDefault="00D76A0A"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7C210595" w14:textId="77777777" w:rsidR="00D76A0A" w:rsidRDefault="00D76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4DD3" w14:textId="77777777" w:rsidR="00D76A0A" w:rsidRDefault="00D76A0A" w:rsidP="000E3E5C">
      <w:pPr>
        <w:spacing w:before="0" w:after="0" w:line="240" w:lineRule="auto"/>
      </w:pPr>
      <w:r>
        <w:separator/>
      </w:r>
    </w:p>
  </w:footnote>
  <w:footnote w:type="continuationSeparator" w:id="0">
    <w:p w14:paraId="7C80F34F" w14:textId="77777777" w:rsidR="00D76A0A" w:rsidRDefault="00D76A0A" w:rsidP="00FD6796">
      <w:r>
        <w:continuationSeparator/>
      </w:r>
    </w:p>
  </w:footnote>
  <w:footnote w:id="1">
    <w:p w14:paraId="2DC58531" w14:textId="77777777" w:rsidR="00D76A0A" w:rsidRPr="002F6749" w:rsidRDefault="00D76A0A">
      <w:pPr>
        <w:pStyle w:val="Voetnoottekst"/>
        <w:rPr>
          <w:lang w:val="fr-FR"/>
        </w:rPr>
      </w:pPr>
      <w:r>
        <w:rPr>
          <w:rStyle w:val="Voetnootmarkering"/>
        </w:rPr>
        <w:footnoteRef/>
      </w:r>
      <w:r w:rsidRPr="002F6749">
        <w:rPr>
          <w:lang w:val="fr-FR"/>
        </w:rPr>
        <w:t xml:space="preserve"> Pour un audit initial ou pour une norme d’accréditation supplémentaire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D76A0A" w:rsidRPr="008D1A73" w14:paraId="457EC288" w14:textId="77777777" w:rsidTr="00BA656A">
      <w:tc>
        <w:tcPr>
          <w:tcW w:w="3005" w:type="dxa"/>
        </w:tcPr>
        <w:p w14:paraId="781B1BD8" w14:textId="77777777" w:rsidR="00D76A0A" w:rsidRPr="00023EEA" w:rsidRDefault="00D76A0A">
          <w:pPr>
            <w:pStyle w:val="Koptekst"/>
            <w:rPr>
              <w:szCs w:val="24"/>
              <w:lang w:val="fr-FR"/>
            </w:rPr>
          </w:pPr>
          <w:bookmarkStart w:id="3" w:name="_Hlk71203573"/>
          <w:bookmarkStart w:id="4" w:name="_Hlk71203574"/>
          <w:bookmarkStart w:id="5" w:name="_Hlk71203624"/>
          <w:bookmarkStart w:id="6" w:name="_Hlk71203625"/>
          <w:r>
            <w:rPr>
              <w:szCs w:val="24"/>
              <w:lang w:val="fr-FR"/>
            </w:rPr>
            <w:t>C</w:t>
          </w:r>
          <w:r w:rsidRPr="00023EEA">
            <w:rPr>
              <w:szCs w:val="24"/>
              <w:lang w:val="fr-FR"/>
            </w:rPr>
            <w:t>ode ID</w:t>
          </w:r>
          <w:r>
            <w:rPr>
              <w:szCs w:val="24"/>
              <w:lang w:val="fr-FR"/>
            </w:rPr>
            <w:t> </w:t>
          </w:r>
          <w:r w:rsidRPr="00023EEA">
            <w:rPr>
              <w:szCs w:val="24"/>
              <w:lang w:val="fr-FR"/>
            </w:rPr>
            <w:t>: B-</w:t>
          </w:r>
          <w:proofErr w:type="spellStart"/>
          <w:r w:rsidRPr="00023EEA">
            <w:rPr>
              <w:szCs w:val="24"/>
              <w:lang w:val="fr-FR"/>
            </w:rPr>
            <w:t>xxx.xx.xx</w:t>
          </w:r>
          <w:proofErr w:type="spellEnd"/>
        </w:p>
      </w:tc>
      <w:tc>
        <w:tcPr>
          <w:tcW w:w="3005" w:type="dxa"/>
        </w:tcPr>
        <w:p w14:paraId="4308194A" w14:textId="77777777" w:rsidR="00D76A0A" w:rsidRPr="00023EEA" w:rsidRDefault="00D76A0A"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28BF1469" w14:textId="77777777" w:rsidR="00D76A0A" w:rsidRPr="008D1A73" w:rsidRDefault="00D76A0A" w:rsidP="008D1A73">
          <w:pPr>
            <w:pStyle w:val="Koptekst"/>
            <w:jc w:val="right"/>
            <w:rPr>
              <w:szCs w:val="24"/>
              <w:lang w:val="fr-FR"/>
            </w:rPr>
          </w:pPr>
          <w:r w:rsidRPr="00B962FA">
            <w:rPr>
              <w:szCs w:val="24"/>
              <w:lang w:val="fr-FR"/>
            </w:rPr>
            <w:t>Confidentiel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90A98"/>
    <w:multiLevelType w:val="hybridMultilevel"/>
    <w:tmpl w:val="4EFC7378"/>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469E"/>
    <w:multiLevelType w:val="hybridMultilevel"/>
    <w:tmpl w:val="C5EC6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3535"/>
    <w:multiLevelType w:val="multilevel"/>
    <w:tmpl w:val="60BEDD46"/>
    <w:lvl w:ilvl="0">
      <w:start w:val="1"/>
      <w:numFmt w:val="decimal"/>
      <w:pStyle w:val="Kop1"/>
      <w:lvlText w:val="%1"/>
      <w:lvlJc w:val="left"/>
      <w:pPr>
        <w:tabs>
          <w:tab w:val="num" w:pos="786"/>
        </w:tabs>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3635E"/>
    <w:multiLevelType w:val="hybridMultilevel"/>
    <w:tmpl w:val="587E5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60292"/>
    <w:multiLevelType w:val="hybridMultilevel"/>
    <w:tmpl w:val="72C2E9BA"/>
    <w:lvl w:ilvl="0" w:tplc="262E07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D40A2"/>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467CC"/>
    <w:multiLevelType w:val="hybridMultilevel"/>
    <w:tmpl w:val="B1E8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12B67"/>
    <w:multiLevelType w:val="hybridMultilevel"/>
    <w:tmpl w:val="059ED5DA"/>
    <w:lvl w:ilvl="0" w:tplc="B79A45C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4"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F2BD9"/>
    <w:multiLevelType w:val="hybridMultilevel"/>
    <w:tmpl w:val="DBA032E8"/>
    <w:lvl w:ilvl="0" w:tplc="3F60CDE6">
      <w:start w:val="1"/>
      <w:numFmt w:val="decimal"/>
      <w:pStyle w:val="Kop2"/>
      <w:lvlText w:val="Partie %1."/>
      <w:lvlJc w:val="left"/>
      <w:pPr>
        <w:ind w:left="720" w:hanging="360"/>
      </w:pPr>
      <w:rPr>
        <w:rFonts w:hint="default"/>
        <w:lang w:val="fr-FR"/>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3A6635"/>
    <w:multiLevelType w:val="hybridMultilevel"/>
    <w:tmpl w:val="AD6A56FE"/>
    <w:lvl w:ilvl="0" w:tplc="E34A2C6E">
      <w:start w:val="1"/>
      <w:numFmt w:val="bullet"/>
      <w:lvlText w:val=""/>
      <w:lvlJc w:val="left"/>
      <w:pPr>
        <w:ind w:left="366" w:hanging="360"/>
      </w:pPr>
      <w:rPr>
        <w:rFonts w:ascii="Symbol" w:hAnsi="Symbol" w:hint="default"/>
      </w:rPr>
    </w:lvl>
    <w:lvl w:ilvl="1" w:tplc="08130003" w:tentative="1">
      <w:start w:val="1"/>
      <w:numFmt w:val="bullet"/>
      <w:lvlText w:val="o"/>
      <w:lvlJc w:val="left"/>
      <w:pPr>
        <w:ind w:left="1086" w:hanging="360"/>
      </w:pPr>
      <w:rPr>
        <w:rFonts w:ascii="Courier New" w:hAnsi="Courier New" w:cs="Courier New" w:hint="default"/>
      </w:rPr>
    </w:lvl>
    <w:lvl w:ilvl="2" w:tplc="08130005" w:tentative="1">
      <w:start w:val="1"/>
      <w:numFmt w:val="bullet"/>
      <w:lvlText w:val=""/>
      <w:lvlJc w:val="left"/>
      <w:pPr>
        <w:ind w:left="1806" w:hanging="360"/>
      </w:pPr>
      <w:rPr>
        <w:rFonts w:ascii="Wingdings" w:hAnsi="Wingdings" w:hint="default"/>
      </w:rPr>
    </w:lvl>
    <w:lvl w:ilvl="3" w:tplc="08130001" w:tentative="1">
      <w:start w:val="1"/>
      <w:numFmt w:val="bullet"/>
      <w:lvlText w:val=""/>
      <w:lvlJc w:val="left"/>
      <w:pPr>
        <w:ind w:left="2526" w:hanging="360"/>
      </w:pPr>
      <w:rPr>
        <w:rFonts w:ascii="Symbol" w:hAnsi="Symbol" w:hint="default"/>
      </w:rPr>
    </w:lvl>
    <w:lvl w:ilvl="4" w:tplc="08130003" w:tentative="1">
      <w:start w:val="1"/>
      <w:numFmt w:val="bullet"/>
      <w:lvlText w:val="o"/>
      <w:lvlJc w:val="left"/>
      <w:pPr>
        <w:ind w:left="3246" w:hanging="360"/>
      </w:pPr>
      <w:rPr>
        <w:rFonts w:ascii="Courier New" w:hAnsi="Courier New" w:cs="Courier New" w:hint="default"/>
      </w:rPr>
    </w:lvl>
    <w:lvl w:ilvl="5" w:tplc="08130005" w:tentative="1">
      <w:start w:val="1"/>
      <w:numFmt w:val="bullet"/>
      <w:lvlText w:val=""/>
      <w:lvlJc w:val="left"/>
      <w:pPr>
        <w:ind w:left="3966" w:hanging="360"/>
      </w:pPr>
      <w:rPr>
        <w:rFonts w:ascii="Wingdings" w:hAnsi="Wingdings" w:hint="default"/>
      </w:rPr>
    </w:lvl>
    <w:lvl w:ilvl="6" w:tplc="08130001" w:tentative="1">
      <w:start w:val="1"/>
      <w:numFmt w:val="bullet"/>
      <w:lvlText w:val=""/>
      <w:lvlJc w:val="left"/>
      <w:pPr>
        <w:ind w:left="4686" w:hanging="360"/>
      </w:pPr>
      <w:rPr>
        <w:rFonts w:ascii="Symbol" w:hAnsi="Symbol" w:hint="default"/>
      </w:rPr>
    </w:lvl>
    <w:lvl w:ilvl="7" w:tplc="08130003" w:tentative="1">
      <w:start w:val="1"/>
      <w:numFmt w:val="bullet"/>
      <w:lvlText w:val="o"/>
      <w:lvlJc w:val="left"/>
      <w:pPr>
        <w:ind w:left="5406" w:hanging="360"/>
      </w:pPr>
      <w:rPr>
        <w:rFonts w:ascii="Courier New" w:hAnsi="Courier New" w:cs="Courier New" w:hint="default"/>
      </w:rPr>
    </w:lvl>
    <w:lvl w:ilvl="8" w:tplc="08130005" w:tentative="1">
      <w:start w:val="1"/>
      <w:numFmt w:val="bullet"/>
      <w:lvlText w:val=""/>
      <w:lvlJc w:val="left"/>
      <w:pPr>
        <w:ind w:left="6126" w:hanging="360"/>
      </w:pPr>
      <w:rPr>
        <w:rFonts w:ascii="Wingdings" w:hAnsi="Wingdings" w:hint="default"/>
      </w:rPr>
    </w:lvl>
  </w:abstractNum>
  <w:abstractNum w:abstractNumId="18"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360D20"/>
    <w:multiLevelType w:val="hybridMultilevel"/>
    <w:tmpl w:val="5A665A3E"/>
    <w:lvl w:ilvl="0" w:tplc="36E8F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D3A97"/>
    <w:multiLevelType w:val="hybridMultilevel"/>
    <w:tmpl w:val="44D4F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A6A6F"/>
    <w:multiLevelType w:val="hybridMultilevel"/>
    <w:tmpl w:val="D2E2C770"/>
    <w:lvl w:ilvl="0" w:tplc="A926B2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62EB"/>
    <w:multiLevelType w:val="hybridMultilevel"/>
    <w:tmpl w:val="A930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5D705B"/>
    <w:multiLevelType w:val="hybridMultilevel"/>
    <w:tmpl w:val="44A010D4"/>
    <w:lvl w:ilvl="0" w:tplc="D332D5EA">
      <w:start w:val="1"/>
      <w:numFmt w:val="upperLetter"/>
      <w:pStyle w:val="Kop3"/>
      <w:lvlText w:val="%1."/>
      <w:lvlJc w:val="left"/>
      <w:pPr>
        <w:ind w:left="720" w:hanging="360"/>
      </w:pPr>
      <w:rPr>
        <w:i w:val="0"/>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6A055E0"/>
    <w:multiLevelType w:val="hybridMultilevel"/>
    <w:tmpl w:val="76D2EA6A"/>
    <w:lvl w:ilvl="0" w:tplc="08130017">
      <w:start w:val="1"/>
      <w:numFmt w:val="lowerLetter"/>
      <w:lvlText w:val="%1)"/>
      <w:lvlJc w:val="left"/>
      <w:pPr>
        <w:ind w:left="726" w:hanging="360"/>
      </w:pPr>
    </w:lvl>
    <w:lvl w:ilvl="1" w:tplc="08130019" w:tentative="1">
      <w:start w:val="1"/>
      <w:numFmt w:val="lowerLetter"/>
      <w:lvlText w:val="%2."/>
      <w:lvlJc w:val="left"/>
      <w:pPr>
        <w:ind w:left="1446" w:hanging="360"/>
      </w:pPr>
    </w:lvl>
    <w:lvl w:ilvl="2" w:tplc="0813001B" w:tentative="1">
      <w:start w:val="1"/>
      <w:numFmt w:val="lowerRoman"/>
      <w:lvlText w:val="%3."/>
      <w:lvlJc w:val="right"/>
      <w:pPr>
        <w:ind w:left="2166" w:hanging="180"/>
      </w:pPr>
    </w:lvl>
    <w:lvl w:ilvl="3" w:tplc="0813000F" w:tentative="1">
      <w:start w:val="1"/>
      <w:numFmt w:val="decimal"/>
      <w:lvlText w:val="%4."/>
      <w:lvlJc w:val="left"/>
      <w:pPr>
        <w:ind w:left="2886" w:hanging="360"/>
      </w:pPr>
    </w:lvl>
    <w:lvl w:ilvl="4" w:tplc="08130019" w:tentative="1">
      <w:start w:val="1"/>
      <w:numFmt w:val="lowerLetter"/>
      <w:lvlText w:val="%5."/>
      <w:lvlJc w:val="left"/>
      <w:pPr>
        <w:ind w:left="3606" w:hanging="360"/>
      </w:pPr>
    </w:lvl>
    <w:lvl w:ilvl="5" w:tplc="0813001B" w:tentative="1">
      <w:start w:val="1"/>
      <w:numFmt w:val="lowerRoman"/>
      <w:lvlText w:val="%6."/>
      <w:lvlJc w:val="right"/>
      <w:pPr>
        <w:ind w:left="4326" w:hanging="180"/>
      </w:pPr>
    </w:lvl>
    <w:lvl w:ilvl="6" w:tplc="0813000F" w:tentative="1">
      <w:start w:val="1"/>
      <w:numFmt w:val="decimal"/>
      <w:lvlText w:val="%7."/>
      <w:lvlJc w:val="left"/>
      <w:pPr>
        <w:ind w:left="5046" w:hanging="360"/>
      </w:pPr>
    </w:lvl>
    <w:lvl w:ilvl="7" w:tplc="08130019" w:tentative="1">
      <w:start w:val="1"/>
      <w:numFmt w:val="lowerLetter"/>
      <w:lvlText w:val="%8."/>
      <w:lvlJc w:val="left"/>
      <w:pPr>
        <w:ind w:left="5766" w:hanging="360"/>
      </w:pPr>
    </w:lvl>
    <w:lvl w:ilvl="8" w:tplc="0813001B" w:tentative="1">
      <w:start w:val="1"/>
      <w:numFmt w:val="lowerRoman"/>
      <w:lvlText w:val="%9."/>
      <w:lvlJc w:val="right"/>
      <w:pPr>
        <w:ind w:left="6486" w:hanging="180"/>
      </w:pPr>
    </w:lvl>
  </w:abstractNum>
  <w:abstractNum w:abstractNumId="30" w15:restartNumberingAfterBreak="0">
    <w:nsid w:val="71B16D84"/>
    <w:multiLevelType w:val="hybridMultilevel"/>
    <w:tmpl w:val="85245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95255691">
    <w:abstractNumId w:val="4"/>
  </w:num>
  <w:num w:numId="2" w16cid:durableId="452476858">
    <w:abstractNumId w:val="14"/>
  </w:num>
  <w:num w:numId="3" w16cid:durableId="424497955">
    <w:abstractNumId w:val="32"/>
  </w:num>
  <w:num w:numId="4" w16cid:durableId="1023626971">
    <w:abstractNumId w:val="6"/>
  </w:num>
  <w:num w:numId="5" w16cid:durableId="739181985">
    <w:abstractNumId w:val="13"/>
  </w:num>
  <w:num w:numId="6" w16cid:durableId="1060981224">
    <w:abstractNumId w:val="28"/>
  </w:num>
  <w:num w:numId="7" w16cid:durableId="2109156269">
    <w:abstractNumId w:val="16"/>
  </w:num>
  <w:num w:numId="8" w16cid:durableId="545605213">
    <w:abstractNumId w:val="31"/>
  </w:num>
  <w:num w:numId="9" w16cid:durableId="128402622">
    <w:abstractNumId w:val="28"/>
    <w:lvlOverride w:ilvl="0">
      <w:startOverride w:val="1"/>
    </w:lvlOverride>
  </w:num>
  <w:num w:numId="10" w16cid:durableId="399252032">
    <w:abstractNumId w:val="28"/>
    <w:lvlOverride w:ilvl="0">
      <w:startOverride w:val="1"/>
    </w:lvlOverride>
  </w:num>
  <w:num w:numId="11" w16cid:durableId="458838222">
    <w:abstractNumId w:val="11"/>
  </w:num>
  <w:num w:numId="12" w16cid:durableId="548686443">
    <w:abstractNumId w:val="7"/>
  </w:num>
  <w:num w:numId="13" w16cid:durableId="179973049">
    <w:abstractNumId w:val="1"/>
  </w:num>
  <w:num w:numId="14" w16cid:durableId="1206794145">
    <w:abstractNumId w:val="27"/>
  </w:num>
  <w:num w:numId="15" w16cid:durableId="1371227524">
    <w:abstractNumId w:val="23"/>
  </w:num>
  <w:num w:numId="16" w16cid:durableId="1469394035">
    <w:abstractNumId w:val="22"/>
  </w:num>
  <w:num w:numId="17" w16cid:durableId="1879659774">
    <w:abstractNumId w:val="19"/>
  </w:num>
  <w:num w:numId="18" w16cid:durableId="880552834">
    <w:abstractNumId w:val="15"/>
  </w:num>
  <w:num w:numId="19" w16cid:durableId="1176191424">
    <w:abstractNumId w:val="18"/>
  </w:num>
  <w:num w:numId="20" w16cid:durableId="2035692977">
    <w:abstractNumId w:val="28"/>
    <w:lvlOverride w:ilvl="0">
      <w:startOverride w:val="1"/>
    </w:lvlOverride>
  </w:num>
  <w:num w:numId="21" w16cid:durableId="219366038">
    <w:abstractNumId w:val="0"/>
  </w:num>
  <w:num w:numId="22" w16cid:durableId="455149683">
    <w:abstractNumId w:val="0"/>
  </w:num>
  <w:num w:numId="23" w16cid:durableId="1108352284">
    <w:abstractNumId w:val="26"/>
  </w:num>
  <w:num w:numId="24" w16cid:durableId="1775246806">
    <w:abstractNumId w:val="1"/>
  </w:num>
  <w:num w:numId="25" w16cid:durableId="564142596">
    <w:abstractNumId w:val="20"/>
  </w:num>
  <w:num w:numId="26" w16cid:durableId="603466608">
    <w:abstractNumId w:val="12"/>
  </w:num>
  <w:num w:numId="27" w16cid:durableId="1417558263">
    <w:abstractNumId w:val="8"/>
  </w:num>
  <w:num w:numId="28" w16cid:durableId="1686783650">
    <w:abstractNumId w:val="2"/>
  </w:num>
  <w:num w:numId="29" w16cid:durableId="1269506604">
    <w:abstractNumId w:val="21"/>
  </w:num>
  <w:num w:numId="30" w16cid:durableId="637806345">
    <w:abstractNumId w:val="9"/>
  </w:num>
  <w:num w:numId="31" w16cid:durableId="1303732636">
    <w:abstractNumId w:val="3"/>
  </w:num>
  <w:num w:numId="32" w16cid:durableId="980574259">
    <w:abstractNumId w:val="10"/>
  </w:num>
  <w:num w:numId="33" w16cid:durableId="961964579">
    <w:abstractNumId w:val="24"/>
  </w:num>
  <w:num w:numId="34" w16cid:durableId="872425140">
    <w:abstractNumId w:val="30"/>
  </w:num>
  <w:num w:numId="35" w16cid:durableId="1513371117">
    <w:abstractNumId w:val="5"/>
  </w:num>
  <w:num w:numId="36" w16cid:durableId="1592662753">
    <w:abstractNumId w:val="29"/>
  </w:num>
  <w:num w:numId="37" w16cid:durableId="1783264359">
    <w:abstractNumId w:val="17"/>
  </w:num>
  <w:num w:numId="38" w16cid:durableId="12785625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C"/>
    <w:rsid w:val="00002BE9"/>
    <w:rsid w:val="00020807"/>
    <w:rsid w:val="00023EEA"/>
    <w:rsid w:val="00026AB5"/>
    <w:rsid w:val="00043E51"/>
    <w:rsid w:val="00057979"/>
    <w:rsid w:val="000737A3"/>
    <w:rsid w:val="00083A68"/>
    <w:rsid w:val="0009319E"/>
    <w:rsid w:val="000A5C65"/>
    <w:rsid w:val="000B209D"/>
    <w:rsid w:val="000B74E4"/>
    <w:rsid w:val="000C4030"/>
    <w:rsid w:val="000D0DAF"/>
    <w:rsid w:val="000D493F"/>
    <w:rsid w:val="000E3E5C"/>
    <w:rsid w:val="000E6CE5"/>
    <w:rsid w:val="0013084C"/>
    <w:rsid w:val="001315CC"/>
    <w:rsid w:val="001319E3"/>
    <w:rsid w:val="001343A2"/>
    <w:rsid w:val="001351E3"/>
    <w:rsid w:val="00135FA2"/>
    <w:rsid w:val="00142E2D"/>
    <w:rsid w:val="00143218"/>
    <w:rsid w:val="001653F8"/>
    <w:rsid w:val="001A54EA"/>
    <w:rsid w:val="001B3E1B"/>
    <w:rsid w:val="001C227D"/>
    <w:rsid w:val="001C71EE"/>
    <w:rsid w:val="001D0BBC"/>
    <w:rsid w:val="001D4C42"/>
    <w:rsid w:val="001E0F29"/>
    <w:rsid w:val="001F52F6"/>
    <w:rsid w:val="002002A7"/>
    <w:rsid w:val="00206484"/>
    <w:rsid w:val="00224868"/>
    <w:rsid w:val="0024507A"/>
    <w:rsid w:val="0025156F"/>
    <w:rsid w:val="002542D5"/>
    <w:rsid w:val="00272173"/>
    <w:rsid w:val="002A4FD2"/>
    <w:rsid w:val="002C17C3"/>
    <w:rsid w:val="002F11B3"/>
    <w:rsid w:val="002F56D5"/>
    <w:rsid w:val="002F6749"/>
    <w:rsid w:val="003233DC"/>
    <w:rsid w:val="00331A71"/>
    <w:rsid w:val="00331AD1"/>
    <w:rsid w:val="00332440"/>
    <w:rsid w:val="0033340A"/>
    <w:rsid w:val="003501F5"/>
    <w:rsid w:val="00355E78"/>
    <w:rsid w:val="003635AD"/>
    <w:rsid w:val="00372D8C"/>
    <w:rsid w:val="00375B0F"/>
    <w:rsid w:val="00377115"/>
    <w:rsid w:val="003901A2"/>
    <w:rsid w:val="003950BE"/>
    <w:rsid w:val="003B4D28"/>
    <w:rsid w:val="003B4D87"/>
    <w:rsid w:val="003C1B20"/>
    <w:rsid w:val="003C4803"/>
    <w:rsid w:val="003C7B76"/>
    <w:rsid w:val="003D1E23"/>
    <w:rsid w:val="003D3EB5"/>
    <w:rsid w:val="003E5ECA"/>
    <w:rsid w:val="00440FCC"/>
    <w:rsid w:val="004545BC"/>
    <w:rsid w:val="00455260"/>
    <w:rsid w:val="00467C8F"/>
    <w:rsid w:val="00476893"/>
    <w:rsid w:val="0049197F"/>
    <w:rsid w:val="004C71E8"/>
    <w:rsid w:val="004D1FCD"/>
    <w:rsid w:val="004D21EE"/>
    <w:rsid w:val="004D2DB9"/>
    <w:rsid w:val="004D5A1C"/>
    <w:rsid w:val="004E0FD0"/>
    <w:rsid w:val="004F2036"/>
    <w:rsid w:val="004F26E3"/>
    <w:rsid w:val="00501B28"/>
    <w:rsid w:val="00501F0F"/>
    <w:rsid w:val="00522BA1"/>
    <w:rsid w:val="00523891"/>
    <w:rsid w:val="00525451"/>
    <w:rsid w:val="005355C3"/>
    <w:rsid w:val="00536B40"/>
    <w:rsid w:val="0054052D"/>
    <w:rsid w:val="00552E40"/>
    <w:rsid w:val="00563360"/>
    <w:rsid w:val="00583D5C"/>
    <w:rsid w:val="00585D0C"/>
    <w:rsid w:val="005B215F"/>
    <w:rsid w:val="005D0DAA"/>
    <w:rsid w:val="005D1461"/>
    <w:rsid w:val="005E057D"/>
    <w:rsid w:val="005E3B50"/>
    <w:rsid w:val="005E6E62"/>
    <w:rsid w:val="005F5B80"/>
    <w:rsid w:val="005F7CA0"/>
    <w:rsid w:val="00610720"/>
    <w:rsid w:val="0063157E"/>
    <w:rsid w:val="00643241"/>
    <w:rsid w:val="0065459F"/>
    <w:rsid w:val="00691C1A"/>
    <w:rsid w:val="006A495D"/>
    <w:rsid w:val="006B1316"/>
    <w:rsid w:val="006C607E"/>
    <w:rsid w:val="006D4E5A"/>
    <w:rsid w:val="00706F67"/>
    <w:rsid w:val="0072094E"/>
    <w:rsid w:val="007326C7"/>
    <w:rsid w:val="00740591"/>
    <w:rsid w:val="00751B93"/>
    <w:rsid w:val="00763D19"/>
    <w:rsid w:val="007734D0"/>
    <w:rsid w:val="007976C9"/>
    <w:rsid w:val="007F131A"/>
    <w:rsid w:val="00813E01"/>
    <w:rsid w:val="00814B5E"/>
    <w:rsid w:val="00826BE8"/>
    <w:rsid w:val="00853892"/>
    <w:rsid w:val="0085649C"/>
    <w:rsid w:val="0086478C"/>
    <w:rsid w:val="00896E99"/>
    <w:rsid w:val="008B58A3"/>
    <w:rsid w:val="008D1A73"/>
    <w:rsid w:val="008E22E9"/>
    <w:rsid w:val="008F7647"/>
    <w:rsid w:val="009149F7"/>
    <w:rsid w:val="009169AD"/>
    <w:rsid w:val="00922563"/>
    <w:rsid w:val="0092436F"/>
    <w:rsid w:val="009520BA"/>
    <w:rsid w:val="009650CE"/>
    <w:rsid w:val="00970693"/>
    <w:rsid w:val="009746D4"/>
    <w:rsid w:val="009834F8"/>
    <w:rsid w:val="009877F5"/>
    <w:rsid w:val="009B1329"/>
    <w:rsid w:val="009B2705"/>
    <w:rsid w:val="009B61E2"/>
    <w:rsid w:val="009D348F"/>
    <w:rsid w:val="009E084F"/>
    <w:rsid w:val="009E5E2F"/>
    <w:rsid w:val="009F00DD"/>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A6E31"/>
    <w:rsid w:val="00AC43A0"/>
    <w:rsid w:val="00AC7A70"/>
    <w:rsid w:val="00AF2172"/>
    <w:rsid w:val="00AF5EEB"/>
    <w:rsid w:val="00AF7830"/>
    <w:rsid w:val="00B009A3"/>
    <w:rsid w:val="00B42862"/>
    <w:rsid w:val="00B56055"/>
    <w:rsid w:val="00B91D0B"/>
    <w:rsid w:val="00B962BE"/>
    <w:rsid w:val="00B962FA"/>
    <w:rsid w:val="00B96861"/>
    <w:rsid w:val="00B971A7"/>
    <w:rsid w:val="00BA1564"/>
    <w:rsid w:val="00BA5DAA"/>
    <w:rsid w:val="00BA656A"/>
    <w:rsid w:val="00BD1606"/>
    <w:rsid w:val="00BE7509"/>
    <w:rsid w:val="00C17B27"/>
    <w:rsid w:val="00C213A0"/>
    <w:rsid w:val="00C33611"/>
    <w:rsid w:val="00C51BDC"/>
    <w:rsid w:val="00C52325"/>
    <w:rsid w:val="00C609A8"/>
    <w:rsid w:val="00C7146A"/>
    <w:rsid w:val="00C7568A"/>
    <w:rsid w:val="00C85CC3"/>
    <w:rsid w:val="00C9034E"/>
    <w:rsid w:val="00C96D1F"/>
    <w:rsid w:val="00CA72DF"/>
    <w:rsid w:val="00CB077B"/>
    <w:rsid w:val="00CB385B"/>
    <w:rsid w:val="00CC2417"/>
    <w:rsid w:val="00CC6925"/>
    <w:rsid w:val="00CD75B8"/>
    <w:rsid w:val="00CE46B6"/>
    <w:rsid w:val="00CE4742"/>
    <w:rsid w:val="00CE58DB"/>
    <w:rsid w:val="00CE7AD1"/>
    <w:rsid w:val="00D04951"/>
    <w:rsid w:val="00D12901"/>
    <w:rsid w:val="00D25710"/>
    <w:rsid w:val="00D257F8"/>
    <w:rsid w:val="00D316C2"/>
    <w:rsid w:val="00D3772D"/>
    <w:rsid w:val="00D45F3D"/>
    <w:rsid w:val="00D76A0A"/>
    <w:rsid w:val="00D815B6"/>
    <w:rsid w:val="00D96A52"/>
    <w:rsid w:val="00D9735D"/>
    <w:rsid w:val="00DA12BF"/>
    <w:rsid w:val="00DD5EF1"/>
    <w:rsid w:val="00DF093A"/>
    <w:rsid w:val="00DF4D5A"/>
    <w:rsid w:val="00E13230"/>
    <w:rsid w:val="00E26E2B"/>
    <w:rsid w:val="00E309CF"/>
    <w:rsid w:val="00E43987"/>
    <w:rsid w:val="00E67837"/>
    <w:rsid w:val="00E7705E"/>
    <w:rsid w:val="00E8019C"/>
    <w:rsid w:val="00E80587"/>
    <w:rsid w:val="00E8506B"/>
    <w:rsid w:val="00E95DEB"/>
    <w:rsid w:val="00EC4AF1"/>
    <w:rsid w:val="00EE02D6"/>
    <w:rsid w:val="00EE1729"/>
    <w:rsid w:val="00EF4A1C"/>
    <w:rsid w:val="00F06326"/>
    <w:rsid w:val="00F21DB4"/>
    <w:rsid w:val="00F23BE9"/>
    <w:rsid w:val="00F373CD"/>
    <w:rsid w:val="00F513E6"/>
    <w:rsid w:val="00F53B04"/>
    <w:rsid w:val="00F75F44"/>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F9C77"/>
  <w15:chartTrackingRefBased/>
  <w15:docId w15:val="{971F4DFC-C42F-4AFD-90B9-BE2DC801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375B0F"/>
    <w:pPr>
      <w:numPr>
        <w:numId w:val="7"/>
      </w:numPr>
      <w:ind w:left="1418" w:hanging="1418"/>
      <w:outlineLvl w:val="1"/>
    </w:pPr>
    <w:rPr>
      <w:szCs w:val="24"/>
      <w:lang w:val="fr-BE"/>
    </w:rPr>
  </w:style>
  <w:style w:type="paragraph" w:styleId="Kop3">
    <w:name w:val="heading 3"/>
    <w:basedOn w:val="Lijstalinea1"/>
    <w:next w:val="Standaard"/>
    <w:link w:val="Kop3Char"/>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D76A0A"/>
    <w:pPr>
      <w:numPr>
        <w:numId w:val="0"/>
      </w:numPr>
      <w:outlineLvl w:val="3"/>
    </w:pPr>
    <w:rPr>
      <w:lang w:val="fr-BE"/>
    </w:rPr>
  </w:style>
  <w:style w:type="paragraph" w:styleId="Kop5">
    <w:name w:val="heading 5"/>
    <w:basedOn w:val="Kop4"/>
    <w:next w:val="Standaard"/>
    <w:link w:val="Kop5Char"/>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nhideWhenUsed/>
    <w:qFormat/>
    <w:rsid w:val="007F131A"/>
    <w:pPr>
      <w:keepNext/>
      <w:spacing w:before="60" w:after="60"/>
      <w:outlineLvl w:val="5"/>
    </w:pPr>
    <w:rPr>
      <w:b/>
      <w:bCs/>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375B0F"/>
    <w:rPr>
      <w:rFonts w:ascii="Lato" w:eastAsiaTheme="majorEastAsia" w:hAnsi="Lato" w:cstheme="majorBidi"/>
      <w:b/>
      <w:bCs/>
      <w:caps/>
      <w:sz w:val="24"/>
      <w:szCs w:val="24"/>
      <w:lang w:val="fr-BE"/>
    </w:rPr>
  </w:style>
  <w:style w:type="character" w:customStyle="1" w:styleId="Kop3Char">
    <w:name w:val="Kop 3 Char"/>
    <w:basedOn w:val="Standaardalinea-lettertype"/>
    <w:link w:val="Kop3"/>
    <w:rsid w:val="00377115"/>
    <w:rPr>
      <w:rFonts w:ascii="Lato" w:eastAsia="Times New Roman" w:hAnsi="Lato" w:cs="Times New Roman"/>
      <w:b/>
      <w:bCs/>
      <w:lang w:val="nl-NL"/>
    </w:rPr>
  </w:style>
  <w:style w:type="character" w:customStyle="1" w:styleId="Kop4Char">
    <w:name w:val="Kop 4 Char"/>
    <w:basedOn w:val="Standaardalinea-lettertype"/>
    <w:link w:val="Kop4"/>
    <w:rsid w:val="00D76A0A"/>
    <w:rPr>
      <w:rFonts w:ascii="Lato" w:eastAsia="Times New Roman" w:hAnsi="Lato" w:cs="Times New Roman"/>
      <w:b/>
      <w:bCs/>
      <w:lang w:val="fr-BE"/>
    </w:rPr>
  </w:style>
  <w:style w:type="character" w:customStyle="1" w:styleId="Kop5Char">
    <w:name w:val="Kop 5 Char"/>
    <w:basedOn w:val="Standaardalinea-lettertype"/>
    <w:link w:val="Kop5"/>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7F131A"/>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02BE9"/>
    <w:pPr>
      <w:ind w:left="74"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E5ECA"/>
    <w:rPr>
      <w:rFonts w:ascii="Segoe UI" w:hAnsi="Segoe UI" w:cs="Segoe UI"/>
      <w:sz w:val="18"/>
      <w:szCs w:val="18"/>
    </w:rPr>
  </w:style>
  <w:style w:type="paragraph" w:customStyle="1" w:styleId="Tabellijst">
    <w:name w:val="Tabel lijst"/>
    <w:basedOn w:val="Lijstalinea"/>
    <w:qFormat/>
    <w:rsid w:val="007F131A"/>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7F131A"/>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rsid w:val="007F131A"/>
    <w:rPr>
      <w:rFonts w:ascii="Lato" w:hAnsi="Lato"/>
      <w:b/>
      <w:bCs/>
      <w:sz w:val="20"/>
      <w:szCs w:val="28"/>
    </w:rPr>
  </w:style>
  <w:style w:type="character" w:customStyle="1" w:styleId="Kop7Char">
    <w:name w:val="Kop 7 Char"/>
    <w:basedOn w:val="Standaardalinea-lettertype"/>
    <w:link w:val="Kop7"/>
    <w:rsid w:val="00EC4AF1"/>
    <w:rPr>
      <w:rFonts w:ascii="Lato" w:hAnsi="Lato"/>
      <w:b/>
      <w:bCs/>
      <w:szCs w:val="28"/>
    </w:rPr>
  </w:style>
  <w:style w:type="character" w:customStyle="1" w:styleId="Kop9Char">
    <w:name w:val="Kop 9 Char"/>
    <w:basedOn w:val="Standaardalinea-lettertype"/>
    <w:link w:val="Kop9"/>
    <w:rsid w:val="00DF4D5A"/>
    <w:rPr>
      <w:rFonts w:ascii="Lato" w:hAnsi="Lato"/>
      <w:b/>
      <w:spacing w:val="-3"/>
      <w:sz w:val="20"/>
      <w:szCs w:val="28"/>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7F131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jstalinea4">
    <w:name w:val="Lijstalinea4"/>
    <w:basedOn w:val="Standaard"/>
    <w:rsid w:val="0025156F"/>
    <w:pPr>
      <w:widowControl w:val="0"/>
      <w:spacing w:before="0" w:after="0" w:line="240" w:lineRule="auto"/>
      <w:ind w:left="720"/>
      <w:contextualSpacing/>
      <w:jc w:val="left"/>
    </w:pPr>
    <w:rPr>
      <w:rFonts w:ascii="Arial" w:eastAsia="Times New Roman" w:hAnsi="Arial" w:cs="Times New Roman"/>
      <w:szCs w:val="20"/>
      <w:lang w:val="fr-FR"/>
    </w:rPr>
  </w:style>
  <w:style w:type="character" w:customStyle="1" w:styleId="CarCar19">
    <w:name w:val="Car Car19"/>
    <w:locked/>
    <w:rsid w:val="0025156F"/>
    <w:rPr>
      <w:rFonts w:ascii="Cambria" w:eastAsia="MS ????" w:hAnsi="Cambria" w:cs="Times New Roman"/>
      <w:b/>
      <w:bCs/>
      <w:kern w:val="32"/>
      <w:sz w:val="32"/>
      <w:szCs w:val="32"/>
      <w:lang w:val="fr-FR" w:eastAsia="x-none"/>
    </w:rPr>
  </w:style>
  <w:style w:type="character" w:customStyle="1" w:styleId="CarCar18">
    <w:name w:val="Car Car18"/>
    <w:semiHidden/>
    <w:locked/>
    <w:rsid w:val="0025156F"/>
    <w:rPr>
      <w:rFonts w:ascii="Cambria" w:eastAsia="MS ????" w:hAnsi="Cambria" w:cs="Times New Roman"/>
      <w:b/>
      <w:bCs/>
      <w:i/>
      <w:iCs/>
      <w:sz w:val="28"/>
      <w:szCs w:val="28"/>
      <w:lang w:val="fr-FR" w:eastAsia="x-none"/>
    </w:rPr>
  </w:style>
  <w:style w:type="character" w:customStyle="1" w:styleId="CarCar17">
    <w:name w:val="Car Car17"/>
    <w:semiHidden/>
    <w:locked/>
    <w:rsid w:val="0025156F"/>
    <w:rPr>
      <w:rFonts w:ascii="Cambria" w:eastAsia="MS ????" w:hAnsi="Cambria" w:cs="Times New Roman"/>
      <w:b/>
      <w:bCs/>
      <w:sz w:val="26"/>
      <w:szCs w:val="26"/>
      <w:lang w:val="fr-FR" w:eastAsia="x-none"/>
    </w:rPr>
  </w:style>
  <w:style w:type="character" w:customStyle="1" w:styleId="CarCar16">
    <w:name w:val="Car Car16"/>
    <w:semiHidden/>
    <w:locked/>
    <w:rsid w:val="0025156F"/>
    <w:rPr>
      <w:rFonts w:ascii="Calibri" w:eastAsia="MS ??" w:hAnsi="Calibri" w:cs="Times New Roman"/>
      <w:b/>
      <w:bCs/>
      <w:sz w:val="28"/>
      <w:szCs w:val="28"/>
      <w:lang w:val="fr-FR" w:eastAsia="x-none"/>
    </w:rPr>
  </w:style>
  <w:style w:type="character" w:customStyle="1" w:styleId="CarCar15">
    <w:name w:val="Car Car15"/>
    <w:semiHidden/>
    <w:locked/>
    <w:rsid w:val="0025156F"/>
    <w:rPr>
      <w:rFonts w:ascii="Calibri" w:eastAsia="MS ??" w:hAnsi="Calibri" w:cs="Times New Roman"/>
      <w:b/>
      <w:bCs/>
      <w:i/>
      <w:iCs/>
      <w:sz w:val="26"/>
      <w:szCs w:val="26"/>
      <w:lang w:val="fr-FR" w:eastAsia="x-none"/>
    </w:rPr>
  </w:style>
  <w:style w:type="character" w:customStyle="1" w:styleId="CarCar14">
    <w:name w:val="Car Car14"/>
    <w:semiHidden/>
    <w:locked/>
    <w:rsid w:val="0025156F"/>
    <w:rPr>
      <w:rFonts w:ascii="Calibri" w:eastAsia="MS ??" w:hAnsi="Calibri" w:cs="Times New Roman"/>
      <w:b/>
      <w:bCs/>
      <w:lang w:val="fr-FR" w:eastAsia="x-none"/>
    </w:rPr>
  </w:style>
  <w:style w:type="character" w:customStyle="1" w:styleId="CarCar13">
    <w:name w:val="Car Car13"/>
    <w:semiHidden/>
    <w:locked/>
    <w:rsid w:val="0025156F"/>
    <w:rPr>
      <w:rFonts w:ascii="Calibri" w:eastAsia="MS ??" w:hAnsi="Calibri" w:cs="Times New Roman"/>
      <w:sz w:val="24"/>
      <w:szCs w:val="24"/>
      <w:lang w:val="fr-FR" w:eastAsia="x-none"/>
    </w:rPr>
  </w:style>
  <w:style w:type="character" w:customStyle="1" w:styleId="CarCar12">
    <w:name w:val="Car Car12"/>
    <w:semiHidden/>
    <w:locked/>
    <w:rsid w:val="0025156F"/>
    <w:rPr>
      <w:rFonts w:ascii="Calibri" w:eastAsia="MS ??" w:hAnsi="Calibri" w:cs="Times New Roman"/>
      <w:i/>
      <w:iCs/>
      <w:sz w:val="24"/>
      <w:szCs w:val="24"/>
      <w:lang w:val="fr-FR" w:eastAsia="x-none"/>
    </w:rPr>
  </w:style>
  <w:style w:type="character" w:customStyle="1" w:styleId="CarCar11">
    <w:name w:val="Car Car11"/>
    <w:semiHidden/>
    <w:locked/>
    <w:rsid w:val="0025156F"/>
    <w:rPr>
      <w:rFonts w:ascii="Cambria" w:eastAsia="MS ????" w:hAnsi="Cambria" w:cs="Times New Roman"/>
      <w:lang w:val="fr-FR" w:eastAsia="x-none"/>
    </w:rPr>
  </w:style>
  <w:style w:type="character" w:customStyle="1" w:styleId="CarCar10">
    <w:name w:val="Car Car10"/>
    <w:semiHidden/>
    <w:locked/>
    <w:rsid w:val="0025156F"/>
    <w:rPr>
      <w:rFonts w:ascii="Arial" w:hAnsi="Arial" w:cs="Times New Roman"/>
      <w:sz w:val="20"/>
      <w:szCs w:val="20"/>
      <w:lang w:val="fr-FR" w:eastAsia="x-none"/>
    </w:rPr>
  </w:style>
  <w:style w:type="character" w:customStyle="1" w:styleId="CarCar9">
    <w:name w:val="Car Car9"/>
    <w:semiHidden/>
    <w:locked/>
    <w:rsid w:val="0025156F"/>
    <w:rPr>
      <w:rFonts w:ascii="Arial" w:hAnsi="Arial" w:cs="Times New Roman"/>
      <w:sz w:val="20"/>
      <w:szCs w:val="20"/>
      <w:lang w:val="fr-FR" w:eastAsia="x-none"/>
    </w:rPr>
  </w:style>
  <w:style w:type="character" w:customStyle="1" w:styleId="appeldenote">
    <w:name w:val="appel de note"/>
    <w:rsid w:val="0025156F"/>
    <w:rPr>
      <w:vertAlign w:val="superscript"/>
    </w:rPr>
  </w:style>
  <w:style w:type="paragraph" w:styleId="Inhopg5">
    <w:name w:val="toc 5"/>
    <w:basedOn w:val="Standaard"/>
    <w:next w:val="Standaard"/>
    <w:autoRedefine/>
    <w:semiHidden/>
    <w:rsid w:val="0025156F"/>
    <w:pPr>
      <w:widowControl w:val="0"/>
      <w:tabs>
        <w:tab w:val="right" w:leader="dot" w:pos="9360"/>
      </w:tabs>
      <w:suppressAutoHyphens/>
      <w:spacing w:before="0" w:after="0" w:line="240" w:lineRule="auto"/>
      <w:ind w:left="3600" w:right="720" w:hanging="720"/>
      <w:jc w:val="left"/>
    </w:pPr>
    <w:rPr>
      <w:rFonts w:ascii="Arial" w:eastAsia="Times New Roman" w:hAnsi="Arial" w:cs="Times New Roman"/>
      <w:szCs w:val="20"/>
      <w:lang w:val="en-US"/>
    </w:rPr>
  </w:style>
  <w:style w:type="paragraph" w:styleId="Inhopg6">
    <w:name w:val="toc 6"/>
    <w:basedOn w:val="Standaard"/>
    <w:next w:val="Standaard"/>
    <w:autoRedefine/>
    <w:semiHidden/>
    <w:rsid w:val="0025156F"/>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7">
    <w:name w:val="toc 7"/>
    <w:basedOn w:val="Standaard"/>
    <w:next w:val="Standaard"/>
    <w:autoRedefine/>
    <w:semiHidden/>
    <w:rsid w:val="0025156F"/>
    <w:pPr>
      <w:widowControl w:val="0"/>
      <w:suppressAutoHyphens/>
      <w:spacing w:before="0" w:after="0" w:line="240" w:lineRule="auto"/>
      <w:ind w:left="720" w:hanging="720"/>
      <w:jc w:val="left"/>
    </w:pPr>
    <w:rPr>
      <w:rFonts w:ascii="Arial" w:eastAsia="Times New Roman" w:hAnsi="Arial" w:cs="Times New Roman"/>
      <w:szCs w:val="20"/>
      <w:lang w:val="en-US"/>
    </w:rPr>
  </w:style>
  <w:style w:type="paragraph" w:styleId="Inhopg8">
    <w:name w:val="toc 8"/>
    <w:basedOn w:val="Standaard"/>
    <w:next w:val="Standaard"/>
    <w:autoRedefine/>
    <w:semiHidden/>
    <w:rsid w:val="0025156F"/>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9">
    <w:name w:val="toc 9"/>
    <w:basedOn w:val="Standaard"/>
    <w:next w:val="Standaard"/>
    <w:autoRedefine/>
    <w:semiHidden/>
    <w:rsid w:val="0025156F"/>
    <w:pPr>
      <w:widowControl w:val="0"/>
      <w:tabs>
        <w:tab w:val="right" w:leader="do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dex2">
    <w:name w:val="index 2"/>
    <w:basedOn w:val="Standaard"/>
    <w:next w:val="Standaard"/>
    <w:autoRedefine/>
    <w:semiHidden/>
    <w:rsid w:val="0025156F"/>
    <w:pPr>
      <w:widowControl w:val="0"/>
      <w:tabs>
        <w:tab w:val="right" w:leader="dot" w:pos="9360"/>
      </w:tabs>
      <w:suppressAutoHyphens/>
      <w:spacing w:before="0" w:after="0" w:line="240" w:lineRule="auto"/>
      <w:ind w:left="1440" w:right="720" w:hanging="720"/>
      <w:jc w:val="left"/>
    </w:pPr>
    <w:rPr>
      <w:rFonts w:ascii="Arial" w:eastAsia="Times New Roman" w:hAnsi="Arial" w:cs="Times New Roman"/>
      <w:szCs w:val="20"/>
      <w:lang w:val="en-US"/>
    </w:rPr>
  </w:style>
  <w:style w:type="paragraph" w:styleId="Kopbronvermelding">
    <w:name w:val="toa heading"/>
    <w:basedOn w:val="Standaard"/>
    <w:next w:val="Standaard"/>
    <w:semiHidden/>
    <w:rsid w:val="0025156F"/>
    <w:pPr>
      <w:widowControl w:val="0"/>
      <w:tabs>
        <w:tab w:val="right" w:pos="9360"/>
      </w:tabs>
      <w:suppressAutoHyphens/>
      <w:spacing w:before="0" w:after="0" w:line="240" w:lineRule="auto"/>
      <w:jc w:val="left"/>
    </w:pPr>
    <w:rPr>
      <w:rFonts w:ascii="Arial" w:eastAsia="Times New Roman" w:hAnsi="Arial" w:cs="Times New Roman"/>
      <w:szCs w:val="20"/>
      <w:lang w:val="en-US"/>
    </w:rPr>
  </w:style>
  <w:style w:type="character" w:customStyle="1" w:styleId="EquationCaption">
    <w:name w:val="_Equation Caption"/>
    <w:rsid w:val="0025156F"/>
  </w:style>
  <w:style w:type="character" w:customStyle="1" w:styleId="CarCar8">
    <w:name w:val="Car Car8"/>
    <w:semiHidden/>
    <w:locked/>
    <w:rsid w:val="0025156F"/>
    <w:rPr>
      <w:rFonts w:ascii="Arial" w:hAnsi="Arial" w:cs="Times New Roman"/>
      <w:sz w:val="20"/>
      <w:szCs w:val="20"/>
      <w:lang w:val="fr-FR" w:eastAsia="x-none"/>
    </w:rPr>
  </w:style>
  <w:style w:type="character" w:customStyle="1" w:styleId="CarCar7">
    <w:name w:val="Car Car7"/>
    <w:semiHidden/>
    <w:locked/>
    <w:rsid w:val="0025156F"/>
    <w:rPr>
      <w:rFonts w:ascii="Arial" w:hAnsi="Arial" w:cs="Times New Roman"/>
      <w:sz w:val="20"/>
      <w:szCs w:val="20"/>
      <w:lang w:val="fr-FR" w:eastAsia="x-none"/>
    </w:rPr>
  </w:style>
  <w:style w:type="character" w:customStyle="1" w:styleId="CarCar6">
    <w:name w:val="Car Car6"/>
    <w:semiHidden/>
    <w:locked/>
    <w:rsid w:val="0025156F"/>
    <w:rPr>
      <w:rFonts w:ascii="Arial" w:hAnsi="Arial" w:cs="Times New Roman"/>
      <w:sz w:val="20"/>
      <w:szCs w:val="20"/>
      <w:lang w:val="fr-FR" w:eastAsia="x-none"/>
    </w:rPr>
  </w:style>
  <w:style w:type="paragraph" w:styleId="Plattetekstinspringen2">
    <w:name w:val="Body Text Indent 2"/>
    <w:basedOn w:val="Standaard"/>
    <w:link w:val="Plattetekstinspringen2Char"/>
    <w:rsid w:val="0025156F"/>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25156F"/>
    <w:rPr>
      <w:rFonts w:ascii="CG Times" w:eastAsia="Times New Roman" w:hAnsi="CG Times" w:cs="Times New Roman"/>
      <w:spacing w:val="-3"/>
      <w:sz w:val="20"/>
      <w:szCs w:val="20"/>
      <w:lang w:val="fr-FR"/>
    </w:rPr>
  </w:style>
  <w:style w:type="character" w:customStyle="1" w:styleId="CarCar5">
    <w:name w:val="Car Car5"/>
    <w:semiHidden/>
    <w:locked/>
    <w:rsid w:val="0025156F"/>
    <w:rPr>
      <w:rFonts w:ascii="Arial" w:hAnsi="Arial" w:cs="Times New Roman"/>
      <w:sz w:val="20"/>
      <w:szCs w:val="20"/>
      <w:lang w:val="fr-FR" w:eastAsia="x-none"/>
    </w:rPr>
  </w:style>
  <w:style w:type="character" w:customStyle="1" w:styleId="CarCar4">
    <w:name w:val="Car Car4"/>
    <w:semiHidden/>
    <w:locked/>
    <w:rsid w:val="0025156F"/>
    <w:rPr>
      <w:rFonts w:ascii="Arial" w:hAnsi="Arial" w:cs="Times New Roman"/>
      <w:sz w:val="20"/>
      <w:szCs w:val="20"/>
      <w:lang w:val="fr-FR" w:eastAsia="x-none"/>
    </w:rPr>
  </w:style>
  <w:style w:type="paragraph" w:styleId="Plattetekstinspringen">
    <w:name w:val="Body Text Indent"/>
    <w:basedOn w:val="Standaard"/>
    <w:link w:val="PlattetekstinspringenChar"/>
    <w:rsid w:val="0025156F"/>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25156F"/>
    <w:rPr>
      <w:rFonts w:ascii="CG Times" w:eastAsia="Times New Roman" w:hAnsi="CG Times" w:cs="Times New Roman"/>
      <w:spacing w:val="-3"/>
      <w:sz w:val="20"/>
      <w:szCs w:val="20"/>
      <w:lang w:val="fr-FR"/>
    </w:rPr>
  </w:style>
  <w:style w:type="character" w:customStyle="1" w:styleId="CarCar3">
    <w:name w:val="Car Car3"/>
    <w:semiHidden/>
    <w:locked/>
    <w:rsid w:val="0025156F"/>
    <w:rPr>
      <w:rFonts w:ascii="Arial" w:hAnsi="Arial" w:cs="Times New Roman"/>
      <w:sz w:val="20"/>
      <w:szCs w:val="20"/>
      <w:lang w:val="fr-FR" w:eastAsia="x-none"/>
    </w:rPr>
  </w:style>
  <w:style w:type="paragraph" w:styleId="Plattetekst3">
    <w:name w:val="Body Text 3"/>
    <w:basedOn w:val="Standaard"/>
    <w:link w:val="Plattetekst3Char"/>
    <w:rsid w:val="0025156F"/>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25156F"/>
    <w:rPr>
      <w:rFonts w:ascii="CG Times" w:eastAsia="Times New Roman" w:hAnsi="CG Times" w:cs="Times New Roman"/>
      <w:b/>
      <w:spacing w:val="-3"/>
      <w:sz w:val="20"/>
      <w:szCs w:val="20"/>
      <w:lang w:val="fr-FR"/>
    </w:rPr>
  </w:style>
  <w:style w:type="character" w:customStyle="1" w:styleId="CarCar2">
    <w:name w:val="Car Car2"/>
    <w:semiHidden/>
    <w:locked/>
    <w:rsid w:val="0025156F"/>
    <w:rPr>
      <w:rFonts w:ascii="Arial" w:hAnsi="Arial" w:cs="Times New Roman"/>
      <w:sz w:val="16"/>
      <w:szCs w:val="16"/>
      <w:lang w:val="fr-FR" w:eastAsia="x-none"/>
    </w:rPr>
  </w:style>
  <w:style w:type="paragraph" w:styleId="Plattetekstinspringen3">
    <w:name w:val="Body Text Indent 3"/>
    <w:basedOn w:val="Standaard"/>
    <w:link w:val="Plattetekstinspringen3Char"/>
    <w:rsid w:val="0025156F"/>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25156F"/>
    <w:rPr>
      <w:rFonts w:ascii="CG Times" w:eastAsia="Times New Roman" w:hAnsi="CG Times" w:cs="Times New Roman"/>
      <w:spacing w:val="-3"/>
      <w:szCs w:val="20"/>
      <w:lang w:val="fr-FR"/>
    </w:rPr>
  </w:style>
  <w:style w:type="character" w:customStyle="1" w:styleId="CarCar1">
    <w:name w:val="Car Car1"/>
    <w:semiHidden/>
    <w:locked/>
    <w:rsid w:val="0025156F"/>
    <w:rPr>
      <w:rFonts w:ascii="Arial" w:hAnsi="Arial" w:cs="Times New Roman"/>
      <w:sz w:val="16"/>
      <w:szCs w:val="16"/>
      <w:lang w:val="fr-FR" w:eastAsia="x-none"/>
    </w:rPr>
  </w:style>
  <w:style w:type="paragraph" w:styleId="Indexkop">
    <w:name w:val="index heading"/>
    <w:basedOn w:val="Standaard"/>
    <w:next w:val="Index1"/>
    <w:semiHidden/>
    <w:rsid w:val="0025156F"/>
    <w:pPr>
      <w:spacing w:before="0" w:after="0" w:line="240" w:lineRule="auto"/>
      <w:jc w:val="left"/>
    </w:pPr>
    <w:rPr>
      <w:rFonts w:ascii="Arial" w:eastAsia="Times New Roman" w:hAnsi="Arial" w:cs="Times New Roman"/>
      <w:b/>
      <w:szCs w:val="20"/>
      <w:lang w:val="nl-NL"/>
    </w:rPr>
  </w:style>
  <w:style w:type="character" w:customStyle="1" w:styleId="CarCar">
    <w:name w:val="Car Car"/>
    <w:semiHidden/>
    <w:locked/>
    <w:rsid w:val="0025156F"/>
    <w:rPr>
      <w:rFonts w:ascii="Arial" w:hAnsi="Arial" w:cs="Times New Roman"/>
      <w:sz w:val="20"/>
      <w:szCs w:val="20"/>
      <w:lang w:val="fr-FR" w:eastAsia="x-none"/>
    </w:rPr>
  </w:style>
  <w:style w:type="paragraph" w:customStyle="1" w:styleId="tabelkop1">
    <w:name w:val="tabel kop 1"/>
    <w:basedOn w:val="Kop1"/>
    <w:next w:val="Standaard"/>
    <w:autoRedefine/>
    <w:rsid w:val="0025156F"/>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25156F"/>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25156F"/>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25156F"/>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lang w:val="nl-NL"/>
    </w:rPr>
  </w:style>
  <w:style w:type="paragraph" w:customStyle="1" w:styleId="tabelkop3">
    <w:name w:val="tabel kop 3"/>
    <w:basedOn w:val="Kop3"/>
    <w:next w:val="Standaard"/>
    <w:autoRedefine/>
    <w:rsid w:val="0025156F"/>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paragraph" w:customStyle="1" w:styleId="Lijstalinea40">
    <w:name w:val="Lijstalinea4"/>
    <w:basedOn w:val="Standaard"/>
    <w:rsid w:val="0025156F"/>
    <w:pPr>
      <w:widowControl w:val="0"/>
      <w:spacing w:before="0" w:after="0" w:line="240" w:lineRule="auto"/>
      <w:ind w:left="720"/>
      <w:contextualSpacing/>
      <w:jc w:val="left"/>
    </w:pPr>
    <w:rPr>
      <w:rFonts w:ascii="Arial" w:eastAsia="Times New Roman" w:hAnsi="Arial" w:cs="Times New Roman"/>
      <w:szCs w:val="20"/>
      <w:lang w:val="fr-FR"/>
    </w:rPr>
  </w:style>
  <w:style w:type="paragraph" w:styleId="Tekstzonderopmaak">
    <w:name w:val="Plain Text"/>
    <w:basedOn w:val="Standaard"/>
    <w:link w:val="TekstzonderopmaakChar"/>
    <w:rsid w:val="0025156F"/>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25156F"/>
    <w:rPr>
      <w:rFonts w:ascii="Courier New" w:eastAsia="Times New Roman" w:hAnsi="Courier New" w:cs="Courier New"/>
      <w:sz w:val="20"/>
      <w:szCs w:val="20"/>
      <w:lang w:val="nl-NL" w:eastAsia="fr-BE"/>
    </w:rPr>
  </w:style>
  <w:style w:type="paragraph" w:customStyle="1" w:styleId="Plattetekstinspringen1">
    <w:name w:val="Platte tekst inspringen1"/>
    <w:basedOn w:val="Standaard"/>
    <w:rsid w:val="0025156F"/>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Bodytext">
    <w:name w:val="Body text_"/>
    <w:link w:val="BodyText22"/>
    <w:rsid w:val="0025156F"/>
    <w:rPr>
      <w:rFonts w:ascii="Book Antiqua" w:eastAsia="Book Antiqua" w:hAnsi="Book Antiqua" w:cs="Book Antiqua"/>
      <w:sz w:val="19"/>
      <w:szCs w:val="19"/>
      <w:shd w:val="clear" w:color="auto" w:fill="FFFFFF"/>
    </w:rPr>
  </w:style>
  <w:style w:type="paragraph" w:customStyle="1" w:styleId="BodyText22">
    <w:name w:val="Body Text22"/>
    <w:basedOn w:val="Standaard"/>
    <w:link w:val="Bodytext"/>
    <w:rsid w:val="0025156F"/>
    <w:pPr>
      <w:shd w:val="clear" w:color="auto" w:fill="FFFFFF"/>
      <w:spacing w:before="360" w:line="230" w:lineRule="exact"/>
      <w:ind w:hanging="400"/>
    </w:pPr>
    <w:rPr>
      <w:rFonts w:ascii="Book Antiqua" w:eastAsia="Book Antiqua" w:hAnsi="Book Antiqua" w:cs="Book Antiqua"/>
      <w:sz w:val="19"/>
      <w:szCs w:val="19"/>
    </w:rPr>
  </w:style>
  <w:style w:type="character" w:customStyle="1" w:styleId="Bodytext4">
    <w:name w:val="Body text (4)_"/>
    <w:link w:val="Bodytext40"/>
    <w:rsid w:val="0025156F"/>
    <w:rPr>
      <w:rFonts w:ascii="Book Antiqua" w:eastAsia="Book Antiqua" w:hAnsi="Book Antiqua" w:cs="Book Antiqua"/>
      <w:spacing w:val="10"/>
      <w:sz w:val="26"/>
      <w:szCs w:val="26"/>
      <w:shd w:val="clear" w:color="auto" w:fill="FFFFFF"/>
    </w:rPr>
  </w:style>
  <w:style w:type="paragraph" w:customStyle="1" w:styleId="Bodytext40">
    <w:name w:val="Body text (4)"/>
    <w:basedOn w:val="Standaard"/>
    <w:link w:val="Bodytext4"/>
    <w:rsid w:val="0025156F"/>
    <w:pPr>
      <w:shd w:val="clear" w:color="auto" w:fill="FFFFFF"/>
      <w:spacing w:before="60" w:after="60" w:line="365" w:lineRule="exact"/>
      <w:jc w:val="left"/>
    </w:pPr>
    <w:rPr>
      <w:rFonts w:ascii="Book Antiqua" w:eastAsia="Book Antiqua" w:hAnsi="Book Antiqua" w:cs="Book Antiqua"/>
      <w:spacing w:val="10"/>
      <w:sz w:val="26"/>
      <w:szCs w:val="26"/>
    </w:rPr>
  </w:style>
  <w:style w:type="paragraph" w:styleId="Citaat">
    <w:name w:val="Quote"/>
    <w:basedOn w:val="Standaard"/>
    <w:next w:val="Standaard"/>
    <w:link w:val="CitaatChar"/>
    <w:uiPriority w:val="29"/>
    <w:qFormat/>
    <w:rsid w:val="006A495D"/>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6A495D"/>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45641379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78793670">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59ABFF41-6393-4788-99BC-8F4E02CC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4603</Words>
  <Characters>25320</Characters>
  <Application>Microsoft Office Word</Application>
  <DocSecurity>0</DocSecurity>
  <Lines>211</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An Van Den Bergh (FOD Economie - SPF Economie)</cp:lastModifiedBy>
  <cp:revision>4</cp:revision>
  <cp:lastPrinted>2021-03-09T10:02:00Z</cp:lastPrinted>
  <dcterms:created xsi:type="dcterms:W3CDTF">2023-03-12T12:56:00Z</dcterms:created>
  <dcterms:modified xsi:type="dcterms:W3CDTF">2023-10-24T13:44:00Z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