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E929" w14:textId="5BAB7F4C" w:rsidR="00216EDF" w:rsidRPr="00D32B36" w:rsidRDefault="00216EDF" w:rsidP="00216EDF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center"/>
        <w:rPr>
          <w:rFonts w:eastAsia="Times New Roman"/>
          <w:b/>
          <w:bCs/>
        </w:rPr>
      </w:pPr>
      <w:r w:rsidRPr="00216EDF">
        <w:rPr>
          <w:rFonts w:eastAsia="Times New Roman"/>
          <w:b/>
          <w:bCs/>
        </w:rPr>
        <w:t>5G-pilootprojecten</w:t>
      </w:r>
      <w:r w:rsidRPr="00D32B36">
        <w:rPr>
          <w:rFonts w:eastAsia="Times New Roman"/>
          <w:b/>
          <w:bCs/>
        </w:rPr>
        <w:t xml:space="preserve">: </w:t>
      </w:r>
      <w:r w:rsidR="00C95FA8">
        <w:rPr>
          <w:rFonts w:eastAsia="Times New Roman"/>
          <w:b/>
          <w:bCs/>
        </w:rPr>
        <w:t>p</w:t>
      </w:r>
      <w:r w:rsidRPr="00216EDF">
        <w:rPr>
          <w:rFonts w:eastAsia="Times New Roman"/>
          <w:b/>
          <w:bCs/>
        </w:rPr>
        <w:t>rojectoproep</w:t>
      </w:r>
      <w:r w:rsidRPr="00D32B36">
        <w:rPr>
          <w:rFonts w:eastAsia="Times New Roman"/>
          <w:b/>
          <w:bCs/>
        </w:rPr>
        <w:t xml:space="preserve"> 2022</w:t>
      </w:r>
    </w:p>
    <w:p w14:paraId="03C5C8A3" w14:textId="1E979224" w:rsidR="0084339E" w:rsidRDefault="0084339E" w:rsidP="00216EDF">
      <w:pPr>
        <w:pStyle w:val="Titre1"/>
        <w:numPr>
          <w:ilvl w:val="0"/>
          <w:numId w:val="0"/>
        </w:numPr>
      </w:pPr>
      <w:r>
        <w:t>Checklist</w:t>
      </w:r>
      <w:r w:rsidR="00F53377">
        <w:t xml:space="preserve"> </w:t>
      </w:r>
    </w:p>
    <w:p w14:paraId="034EE76D" w14:textId="020CCA4F" w:rsidR="000024CC" w:rsidRPr="00ED190F" w:rsidRDefault="000024CC" w:rsidP="00216EDF">
      <w:pPr>
        <w:pStyle w:val="Titre2"/>
        <w:numPr>
          <w:ilvl w:val="0"/>
          <w:numId w:val="16"/>
        </w:numPr>
        <w:rPr>
          <w:rFonts w:eastAsia="Times New Roman"/>
        </w:rPr>
      </w:pPr>
      <w:r w:rsidRPr="0084339E">
        <w:rPr>
          <w:rFonts w:eastAsia="Times New Roman"/>
        </w:rPr>
        <w:t xml:space="preserve">Verplichte </w:t>
      </w:r>
      <w:r w:rsidR="004D758A" w:rsidRPr="00216EDF">
        <w:t>documenten</w:t>
      </w:r>
    </w:p>
    <w:p w14:paraId="0510FE91" w14:textId="5098A28A" w:rsidR="000024CC" w:rsidRPr="00ED190F" w:rsidRDefault="000024CC" w:rsidP="00216EDF">
      <w:pPr>
        <w:rPr>
          <w:lang w:eastAsia="nl-BE"/>
        </w:rPr>
      </w:pPr>
      <w:r w:rsidRPr="00ED190F">
        <w:rPr>
          <w:lang w:eastAsia="nl-BE"/>
        </w:rPr>
        <w:t xml:space="preserve">Hier </w:t>
      </w:r>
      <w:r w:rsidR="00C95FA8">
        <w:rPr>
          <w:lang w:eastAsia="nl-BE"/>
        </w:rPr>
        <w:t>voegt u</w:t>
      </w:r>
      <w:r w:rsidR="00C95FA8" w:rsidRPr="00ED190F">
        <w:rPr>
          <w:lang w:eastAsia="nl-BE"/>
        </w:rPr>
        <w:t xml:space="preserve"> </w:t>
      </w:r>
      <w:r w:rsidRPr="00ED190F">
        <w:rPr>
          <w:lang w:eastAsia="nl-BE"/>
        </w:rPr>
        <w:t xml:space="preserve">de verplichte bijlagen in, in lijn met de voorwaarden uiteengezet in de projectoproep en in de juiste volgorde. Ter herinnering worden de verplichte bijlagen in onderstaande tabel </w:t>
      </w:r>
      <w:proofErr w:type="spellStart"/>
      <w:r w:rsidRPr="00ED190F">
        <w:rPr>
          <w:lang w:eastAsia="nl-BE"/>
        </w:rPr>
        <w:t>opgelijst</w:t>
      </w:r>
      <w:proofErr w:type="spellEnd"/>
      <w:r w:rsidRPr="00ED190F">
        <w:rPr>
          <w:lang w:eastAsia="nl-BE"/>
        </w:rPr>
        <w:t>. Waar een standaardmodel gebruikt dient te worden, staat d</w:t>
      </w:r>
      <w:r w:rsidR="00C95FA8">
        <w:rPr>
          <w:lang w:eastAsia="nl-BE"/>
        </w:rPr>
        <w:t>a</w:t>
      </w:r>
      <w:r w:rsidRPr="00ED190F">
        <w:rPr>
          <w:lang w:eastAsia="nl-BE"/>
        </w:rPr>
        <w:t>t aangegeven.</w:t>
      </w:r>
    </w:p>
    <w:p w14:paraId="7802BC78" w14:textId="77777777" w:rsidR="000024CC" w:rsidRPr="00ED190F" w:rsidRDefault="000024CC" w:rsidP="000024CC">
      <w:pPr>
        <w:spacing w:before="80" w:after="80"/>
        <w:rPr>
          <w:rFonts w:cs="Tahoma"/>
          <w:color w:val="000000"/>
          <w:lang w:eastAsia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3823"/>
        <w:gridCol w:w="3821"/>
      </w:tblGrid>
      <w:tr w:rsidR="00216EDF" w:rsidRPr="00216EDF" w14:paraId="39E1D9DB" w14:textId="77777777" w:rsidTr="006A03FC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22D009" w14:textId="521C1240" w:rsidR="00216EDF" w:rsidRPr="00216EDF" w:rsidRDefault="00216EDF" w:rsidP="00216EDF">
            <w:pPr>
              <w:pStyle w:val="Table"/>
              <w:rPr>
                <w:b/>
                <w:bCs/>
                <w:sz w:val="20"/>
                <w:szCs w:val="22"/>
                <w:lang w:eastAsia="nl-BE"/>
              </w:rPr>
            </w:pPr>
            <w:proofErr w:type="spellStart"/>
            <w:r>
              <w:rPr>
                <w:b/>
                <w:bCs/>
                <w:sz w:val="20"/>
                <w:szCs w:val="22"/>
                <w:lang w:eastAsia="nl-BE"/>
              </w:rPr>
              <w:t>Volgorde</w:t>
            </w:r>
            <w:proofErr w:type="spellEnd"/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C05367B" w14:textId="18F28D48" w:rsidR="00216EDF" w:rsidRPr="00216EDF" w:rsidRDefault="00216EDF" w:rsidP="00216EDF">
            <w:pPr>
              <w:pStyle w:val="Table"/>
              <w:rPr>
                <w:b/>
                <w:bCs/>
                <w:sz w:val="20"/>
                <w:szCs w:val="22"/>
                <w:lang w:val="nl-BE" w:eastAsia="nl-BE"/>
              </w:rPr>
            </w:pPr>
            <w:r w:rsidRPr="00216EDF">
              <w:rPr>
                <w:b/>
                <w:bCs/>
                <w:sz w:val="20"/>
                <w:szCs w:val="22"/>
                <w:lang w:val="nl-BE" w:eastAsia="nl-BE"/>
              </w:rPr>
              <w:t>Document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0F07D0CC" w14:textId="479EAAD3" w:rsidR="00216EDF" w:rsidRPr="00216EDF" w:rsidRDefault="00C95FA8" w:rsidP="00216EDF">
            <w:pPr>
              <w:pStyle w:val="Table"/>
              <w:jc w:val="center"/>
              <w:rPr>
                <w:b/>
                <w:bCs/>
                <w:sz w:val="20"/>
                <w:szCs w:val="22"/>
                <w:lang w:val="nl-BE" w:eastAsia="nl-BE"/>
              </w:rPr>
            </w:pPr>
            <w:r>
              <w:rPr>
                <w:b/>
                <w:bCs/>
                <w:sz w:val="20"/>
                <w:szCs w:val="22"/>
                <w:lang w:val="nl-BE" w:eastAsia="nl-BE"/>
              </w:rPr>
              <w:t>Moet u</w:t>
            </w:r>
            <w:r w:rsidRPr="00216EDF">
              <w:rPr>
                <w:b/>
                <w:bCs/>
                <w:sz w:val="20"/>
                <w:szCs w:val="22"/>
                <w:lang w:val="nl-BE" w:eastAsia="nl-BE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nl-BE" w:eastAsia="nl-BE"/>
              </w:rPr>
              <w:t xml:space="preserve">een </w:t>
            </w:r>
            <w:r w:rsidR="00216EDF" w:rsidRPr="00216EDF">
              <w:rPr>
                <w:b/>
                <w:bCs/>
                <w:sz w:val="20"/>
                <w:szCs w:val="22"/>
                <w:lang w:val="nl-BE" w:eastAsia="nl-BE"/>
              </w:rPr>
              <w:t>standaardmodel</w:t>
            </w:r>
            <w:r w:rsidRPr="00216EDF">
              <w:rPr>
                <w:b/>
                <w:bCs/>
                <w:sz w:val="20"/>
                <w:szCs w:val="22"/>
                <w:lang w:val="nl-BE" w:eastAsia="nl-BE"/>
              </w:rPr>
              <w:t xml:space="preserve"> gebruiken</w:t>
            </w:r>
            <w:r w:rsidR="00216EDF" w:rsidRPr="00216EDF">
              <w:rPr>
                <w:b/>
                <w:bCs/>
                <w:sz w:val="20"/>
                <w:szCs w:val="22"/>
                <w:lang w:val="nl-BE" w:eastAsia="nl-BE"/>
              </w:rPr>
              <w:t>?</w:t>
            </w:r>
          </w:p>
        </w:tc>
      </w:tr>
      <w:tr w:rsidR="00216EDF" w:rsidRPr="00216EDF" w14:paraId="35137317" w14:textId="77777777" w:rsidTr="006A03FC">
        <w:tc>
          <w:tcPr>
            <w:tcW w:w="1134" w:type="dxa"/>
          </w:tcPr>
          <w:p w14:paraId="1207C502" w14:textId="19F4F805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1</w:t>
            </w:r>
          </w:p>
        </w:tc>
        <w:tc>
          <w:tcPr>
            <w:tcW w:w="3823" w:type="dxa"/>
          </w:tcPr>
          <w:p w14:paraId="286F85CB" w14:textId="32BE8CD6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H</w:t>
            </w:r>
            <w:r w:rsidRPr="00216EDF">
              <w:rPr>
                <w:sz w:val="20"/>
                <w:szCs w:val="22"/>
                <w:lang w:val="nl-BE"/>
              </w:rPr>
              <w:t>et correct</w:t>
            </w:r>
            <w:r w:rsidR="00C95FA8">
              <w:rPr>
                <w:sz w:val="20"/>
                <w:szCs w:val="22"/>
                <w:lang w:val="nl-BE"/>
              </w:rPr>
              <w:t>e</w:t>
            </w:r>
            <w:r w:rsidRPr="00216EDF">
              <w:rPr>
                <w:sz w:val="20"/>
                <w:szCs w:val="22"/>
                <w:lang w:val="nl-BE"/>
              </w:rPr>
              <w:t>, zorgvuldig</w:t>
            </w:r>
            <w:r w:rsidR="00C95FA8">
              <w:rPr>
                <w:sz w:val="20"/>
                <w:szCs w:val="22"/>
                <w:lang w:val="nl-BE"/>
              </w:rPr>
              <w:t>e</w:t>
            </w:r>
            <w:r w:rsidRPr="00216EDF">
              <w:rPr>
                <w:sz w:val="20"/>
                <w:szCs w:val="22"/>
                <w:lang w:val="nl-BE"/>
              </w:rPr>
              <w:t xml:space="preserve"> en volledig ingevuld</w:t>
            </w:r>
            <w:r w:rsidR="00C95FA8">
              <w:rPr>
                <w:sz w:val="20"/>
                <w:szCs w:val="22"/>
                <w:lang w:val="nl-BE"/>
              </w:rPr>
              <w:t>e</w:t>
            </w:r>
            <w:r w:rsidRPr="00216EDF">
              <w:rPr>
                <w:sz w:val="20"/>
                <w:szCs w:val="22"/>
                <w:lang w:val="nl-BE"/>
              </w:rPr>
              <w:t xml:space="preserve"> inschrijvingsformulier, </w:t>
            </w:r>
            <w:r w:rsidR="00C95FA8">
              <w:rPr>
                <w:sz w:val="20"/>
                <w:szCs w:val="22"/>
                <w:lang w:val="nl-BE"/>
              </w:rPr>
              <w:t>dat</w:t>
            </w:r>
            <w:r w:rsidR="00C95FA8" w:rsidRPr="00216EDF">
              <w:rPr>
                <w:sz w:val="20"/>
                <w:szCs w:val="22"/>
                <w:lang w:val="nl-BE"/>
              </w:rPr>
              <w:t xml:space="preserve"> </w:t>
            </w:r>
            <w:r w:rsidRPr="00216EDF">
              <w:rPr>
                <w:sz w:val="20"/>
                <w:szCs w:val="22"/>
                <w:lang w:val="nl-BE"/>
              </w:rPr>
              <w:t xml:space="preserve">een verklaring op eer bevat </w:t>
            </w:r>
            <w:r w:rsidR="00C95FA8">
              <w:rPr>
                <w:sz w:val="20"/>
                <w:szCs w:val="22"/>
                <w:lang w:val="nl-BE"/>
              </w:rPr>
              <w:t>over</w:t>
            </w:r>
            <w:r w:rsidR="00C95FA8" w:rsidRPr="00216EDF">
              <w:rPr>
                <w:sz w:val="20"/>
                <w:szCs w:val="22"/>
                <w:lang w:val="nl-BE"/>
              </w:rPr>
              <w:t xml:space="preserve"> </w:t>
            </w:r>
            <w:r w:rsidRPr="00216EDF">
              <w:rPr>
                <w:sz w:val="20"/>
                <w:szCs w:val="22"/>
                <w:lang w:val="nl-BE"/>
              </w:rPr>
              <w:t>de economische en financiële draagkracht van elke kandidaat</w:t>
            </w:r>
            <w:r w:rsidRPr="00216EDF">
              <w:rPr>
                <w:sz w:val="20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3821" w:type="dxa"/>
          </w:tcPr>
          <w:p w14:paraId="596C916A" w14:textId="0DEF2C76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Ja, zie website voor inschrijvingsformulier</w:t>
            </w:r>
          </w:p>
        </w:tc>
      </w:tr>
      <w:tr w:rsidR="00216EDF" w:rsidRPr="00216EDF" w14:paraId="36F78CB3" w14:textId="77777777" w:rsidTr="006A03FC">
        <w:tc>
          <w:tcPr>
            <w:tcW w:w="1134" w:type="dxa"/>
          </w:tcPr>
          <w:p w14:paraId="3C63C90C" w14:textId="65DB9854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2</w:t>
            </w:r>
          </w:p>
        </w:tc>
        <w:tc>
          <w:tcPr>
            <w:tcW w:w="3823" w:type="dxa"/>
          </w:tcPr>
          <w:p w14:paraId="4632FC31" w14:textId="1D73FAA2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N</w:t>
            </w:r>
            <w:r w:rsidRPr="00216EDF">
              <w:rPr>
                <w:sz w:val="20"/>
                <w:szCs w:val="22"/>
                <w:lang w:val="nl-BE" w:eastAsia="nl-BE"/>
              </w:rPr>
              <w:t>iet-gepubliceerde jaarrekeningen en interne balans</w:t>
            </w:r>
          </w:p>
        </w:tc>
        <w:tc>
          <w:tcPr>
            <w:tcW w:w="3821" w:type="dxa"/>
          </w:tcPr>
          <w:p w14:paraId="2D01BE8A" w14:textId="77777777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216EDF" w:rsidRPr="00216EDF" w14:paraId="48173604" w14:textId="77777777" w:rsidTr="006A03FC">
        <w:tc>
          <w:tcPr>
            <w:tcW w:w="1134" w:type="dxa"/>
          </w:tcPr>
          <w:p w14:paraId="263EF26E" w14:textId="346FB76B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3</w:t>
            </w:r>
          </w:p>
        </w:tc>
        <w:tc>
          <w:tcPr>
            <w:tcW w:w="3823" w:type="dxa"/>
          </w:tcPr>
          <w:p w14:paraId="51DD7D54" w14:textId="3B25BA1A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R</w:t>
            </w:r>
            <w:r w:rsidRPr="00216EDF">
              <w:rPr>
                <w:sz w:val="20"/>
                <w:szCs w:val="22"/>
                <w:lang w:val="nl-BE" w:eastAsia="nl-BE"/>
              </w:rPr>
              <w:t>ecent uittreksel uit het strafregister voor de betrokken rechtspersonen</w:t>
            </w:r>
          </w:p>
        </w:tc>
        <w:tc>
          <w:tcPr>
            <w:tcW w:w="3821" w:type="dxa"/>
          </w:tcPr>
          <w:p w14:paraId="391DD23D" w14:textId="77777777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216EDF" w:rsidRPr="00216EDF" w14:paraId="2F5672F0" w14:textId="77777777" w:rsidTr="006A03FC">
        <w:tc>
          <w:tcPr>
            <w:tcW w:w="1134" w:type="dxa"/>
          </w:tcPr>
          <w:p w14:paraId="594E9DC5" w14:textId="3CDC42BD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4</w:t>
            </w:r>
          </w:p>
        </w:tc>
        <w:tc>
          <w:tcPr>
            <w:tcW w:w="3823" w:type="dxa"/>
          </w:tcPr>
          <w:p w14:paraId="3D8018B6" w14:textId="3161424D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V</w:t>
            </w:r>
            <w:r w:rsidRPr="00216EDF">
              <w:rPr>
                <w:sz w:val="20"/>
                <w:szCs w:val="22"/>
                <w:lang w:val="nl-BE" w:eastAsia="nl-BE"/>
              </w:rPr>
              <w:t>oorstel van projectbegroting</w:t>
            </w:r>
          </w:p>
        </w:tc>
        <w:tc>
          <w:tcPr>
            <w:tcW w:w="3821" w:type="dxa"/>
          </w:tcPr>
          <w:p w14:paraId="7640CF1D" w14:textId="7BFFA6E8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 xml:space="preserve">Nee, wel verplicht gebruik van </w:t>
            </w:r>
            <w:proofErr w:type="spellStart"/>
            <w:r w:rsidRPr="00216EDF">
              <w:rPr>
                <w:sz w:val="20"/>
                <w:szCs w:val="22"/>
                <w:lang w:val="nl-BE" w:eastAsia="nl-BE"/>
              </w:rPr>
              <w:t>excel</w:t>
            </w:r>
            <w:proofErr w:type="spellEnd"/>
            <w:r w:rsidRPr="00216EDF">
              <w:rPr>
                <w:sz w:val="20"/>
                <w:szCs w:val="22"/>
                <w:lang w:val="nl-BE" w:eastAsia="nl-BE"/>
              </w:rPr>
              <w:t>-formaat en bijkomende inhoudelijke vereisten (zie punt 4.2 van de projectoproep)</w:t>
            </w:r>
          </w:p>
        </w:tc>
      </w:tr>
      <w:tr w:rsidR="00216EDF" w:rsidRPr="00216EDF" w14:paraId="145EF7DD" w14:textId="77777777" w:rsidTr="006A03FC">
        <w:tc>
          <w:tcPr>
            <w:tcW w:w="1134" w:type="dxa"/>
          </w:tcPr>
          <w:p w14:paraId="116AD65E" w14:textId="68F90F58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5</w:t>
            </w:r>
          </w:p>
        </w:tc>
        <w:tc>
          <w:tcPr>
            <w:tcW w:w="3823" w:type="dxa"/>
          </w:tcPr>
          <w:p w14:paraId="22842E24" w14:textId="7B39490E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F</w:t>
            </w:r>
            <w:r w:rsidRPr="00216EDF">
              <w:rPr>
                <w:sz w:val="20"/>
                <w:szCs w:val="22"/>
                <w:lang w:val="nl-BE" w:eastAsia="nl-BE"/>
              </w:rPr>
              <w:t>inancieel plan</w:t>
            </w:r>
          </w:p>
        </w:tc>
        <w:tc>
          <w:tcPr>
            <w:tcW w:w="3821" w:type="dxa"/>
          </w:tcPr>
          <w:p w14:paraId="43EAE375" w14:textId="5B851ECB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 xml:space="preserve">Nee, wel verplicht gebruik van </w:t>
            </w:r>
            <w:proofErr w:type="spellStart"/>
            <w:r w:rsidRPr="00216EDF">
              <w:rPr>
                <w:sz w:val="20"/>
                <w:szCs w:val="22"/>
                <w:lang w:val="nl-BE" w:eastAsia="nl-BE"/>
              </w:rPr>
              <w:t>excel</w:t>
            </w:r>
            <w:proofErr w:type="spellEnd"/>
            <w:r w:rsidRPr="00216EDF">
              <w:rPr>
                <w:sz w:val="20"/>
                <w:szCs w:val="22"/>
                <w:lang w:val="nl-BE" w:eastAsia="nl-BE"/>
              </w:rPr>
              <w:t>-formaat en bijkomende inhoudelijke vereisten</w:t>
            </w:r>
          </w:p>
          <w:p w14:paraId="2524EB2E" w14:textId="71AC7BBF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(zie punten 3.c en 4.2 projectoproep)</w:t>
            </w:r>
          </w:p>
        </w:tc>
      </w:tr>
      <w:tr w:rsidR="00216EDF" w:rsidRPr="00216EDF" w14:paraId="0764615E" w14:textId="77777777" w:rsidTr="006A03FC">
        <w:tc>
          <w:tcPr>
            <w:tcW w:w="1134" w:type="dxa"/>
          </w:tcPr>
          <w:p w14:paraId="25704CF8" w14:textId="35CE9622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6</w:t>
            </w:r>
          </w:p>
        </w:tc>
        <w:tc>
          <w:tcPr>
            <w:tcW w:w="3823" w:type="dxa"/>
          </w:tcPr>
          <w:p w14:paraId="1A579CF3" w14:textId="5FB48A0E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C</w:t>
            </w:r>
            <w:r w:rsidRPr="00216EDF">
              <w:rPr>
                <w:sz w:val="20"/>
                <w:szCs w:val="22"/>
                <w:lang w:val="nl-BE" w:eastAsia="nl-BE"/>
              </w:rPr>
              <w:t>urricula vitae van alle bij het project betrokken personen</w:t>
            </w:r>
          </w:p>
        </w:tc>
        <w:tc>
          <w:tcPr>
            <w:tcW w:w="3821" w:type="dxa"/>
          </w:tcPr>
          <w:p w14:paraId="2E2CCA94" w14:textId="77777777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216EDF" w:rsidRPr="00216EDF" w14:paraId="56F1BD07" w14:textId="77777777" w:rsidTr="006A03FC">
        <w:tc>
          <w:tcPr>
            <w:tcW w:w="1134" w:type="dxa"/>
          </w:tcPr>
          <w:p w14:paraId="6912B122" w14:textId="51627728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7</w:t>
            </w:r>
          </w:p>
        </w:tc>
        <w:tc>
          <w:tcPr>
            <w:tcW w:w="3823" w:type="dxa"/>
          </w:tcPr>
          <w:p w14:paraId="3FB2BF2D" w14:textId="42182C5D" w:rsidR="00216EDF" w:rsidRPr="00216EDF" w:rsidRDefault="00D07F60" w:rsidP="00216EDF">
            <w:pPr>
              <w:pStyle w:val="Table"/>
              <w:spacing w:before="40" w:after="40"/>
              <w:rPr>
                <w:sz w:val="20"/>
                <w:szCs w:val="22"/>
                <w:lang w:val="nl-BE"/>
              </w:rPr>
            </w:pPr>
            <w:r>
              <w:rPr>
                <w:sz w:val="20"/>
                <w:szCs w:val="22"/>
                <w:lang w:val="nl-BE" w:eastAsia="nl-BE"/>
              </w:rPr>
              <w:t>Details van de aandeelhoud</w:t>
            </w:r>
            <w:r w:rsidR="00FB6E2E">
              <w:rPr>
                <w:sz w:val="20"/>
                <w:szCs w:val="22"/>
                <w:lang w:val="nl-BE" w:eastAsia="nl-BE"/>
              </w:rPr>
              <w:t>ersstructuur van alle kandidaten</w:t>
            </w:r>
          </w:p>
        </w:tc>
        <w:tc>
          <w:tcPr>
            <w:tcW w:w="3821" w:type="dxa"/>
          </w:tcPr>
          <w:p w14:paraId="475D0766" w14:textId="419B18D6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216EDF" w:rsidRPr="00216EDF" w14:paraId="790BB764" w14:textId="22262CDB" w:rsidTr="006A03FC">
        <w:tc>
          <w:tcPr>
            <w:tcW w:w="1134" w:type="dxa"/>
          </w:tcPr>
          <w:p w14:paraId="79A4E104" w14:textId="49822D72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eastAsia="nl-BE"/>
              </w:rPr>
            </w:pPr>
            <w:r>
              <w:rPr>
                <w:sz w:val="20"/>
                <w:szCs w:val="22"/>
                <w:lang w:eastAsia="nl-BE"/>
              </w:rPr>
              <w:t>8</w:t>
            </w:r>
          </w:p>
        </w:tc>
        <w:tc>
          <w:tcPr>
            <w:tcW w:w="3823" w:type="dxa"/>
          </w:tcPr>
          <w:p w14:paraId="3F8F58A7" w14:textId="23BAE7E5" w:rsidR="00216EDF" w:rsidRPr="00216EDF" w:rsidRDefault="00FB6E2E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 w:eastAsia="nl-BE"/>
              </w:rPr>
              <w:t>O</w:t>
            </w:r>
            <w:r w:rsidRPr="00216EDF">
              <w:rPr>
                <w:sz w:val="20"/>
                <w:szCs w:val="22"/>
                <w:lang w:val="nl-BE"/>
              </w:rPr>
              <w:t xml:space="preserve">ndertekende verklaring op eer </w:t>
            </w:r>
            <w:r>
              <w:rPr>
                <w:sz w:val="20"/>
                <w:szCs w:val="22"/>
                <w:lang w:val="nl-BE"/>
              </w:rPr>
              <w:t>over</w:t>
            </w:r>
            <w:r w:rsidRPr="00216EDF">
              <w:rPr>
                <w:sz w:val="20"/>
                <w:szCs w:val="22"/>
                <w:lang w:val="nl-BE"/>
              </w:rPr>
              <w:t xml:space="preserve"> de afwezigheid van inmenging van derde landen in de Europese Unie</w:t>
            </w:r>
          </w:p>
        </w:tc>
        <w:tc>
          <w:tcPr>
            <w:tcW w:w="3821" w:type="dxa"/>
          </w:tcPr>
          <w:p w14:paraId="7948CDCA" w14:textId="1A6B5199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  <w:tr w:rsidR="00216EDF" w:rsidRPr="00216EDF" w14:paraId="5A9120A5" w14:textId="77777777" w:rsidTr="006A03FC">
        <w:tc>
          <w:tcPr>
            <w:tcW w:w="1134" w:type="dxa"/>
          </w:tcPr>
          <w:p w14:paraId="0EC303C4" w14:textId="2216482E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823" w:type="dxa"/>
          </w:tcPr>
          <w:p w14:paraId="51067B0F" w14:textId="1B00108D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>
              <w:rPr>
                <w:sz w:val="20"/>
                <w:szCs w:val="22"/>
                <w:lang w:val="nl-BE"/>
              </w:rPr>
              <w:t>L</w:t>
            </w:r>
            <w:bookmarkStart w:id="0" w:name="_Hlk106028743"/>
            <w:r w:rsidRPr="00216EDF">
              <w:rPr>
                <w:sz w:val="20"/>
                <w:szCs w:val="22"/>
                <w:lang w:val="nl-BE"/>
              </w:rPr>
              <w:t>ijst met alle onderaannemers en de aandeelhoudersstructuur van de onderaannemers</w:t>
            </w:r>
            <w:bookmarkEnd w:id="0"/>
          </w:p>
        </w:tc>
        <w:tc>
          <w:tcPr>
            <w:tcW w:w="3821" w:type="dxa"/>
          </w:tcPr>
          <w:p w14:paraId="00ABD182" w14:textId="304B6A2C" w:rsidR="00216EDF" w:rsidRPr="00216EDF" w:rsidRDefault="00216EDF" w:rsidP="00216EDF">
            <w:pPr>
              <w:pStyle w:val="Table"/>
              <w:spacing w:before="40" w:after="40"/>
              <w:rPr>
                <w:sz w:val="20"/>
                <w:szCs w:val="22"/>
                <w:lang w:val="nl-BE" w:eastAsia="nl-BE"/>
              </w:rPr>
            </w:pPr>
            <w:r w:rsidRPr="00216EDF">
              <w:rPr>
                <w:sz w:val="20"/>
                <w:szCs w:val="22"/>
                <w:lang w:val="nl-BE" w:eastAsia="nl-BE"/>
              </w:rPr>
              <w:t>Nee</w:t>
            </w:r>
          </w:p>
        </w:tc>
      </w:tr>
    </w:tbl>
    <w:p w14:paraId="218B15A9" w14:textId="77777777" w:rsidR="009C65AC" w:rsidRDefault="009C65AC" w:rsidP="00C81911">
      <w:bookmarkStart w:id="1" w:name="_Toc96442961"/>
      <w:bookmarkStart w:id="2" w:name="_Toc98156111"/>
      <w:bookmarkStart w:id="3" w:name="_Toc98234964"/>
      <w:bookmarkStart w:id="4" w:name="_Toc99626742"/>
      <w:bookmarkStart w:id="5" w:name="_Toc99628338"/>
      <w:bookmarkStart w:id="6" w:name="_Toc100059174"/>
      <w:bookmarkStart w:id="7" w:name="_Toc100234374"/>
      <w:bookmarkStart w:id="8" w:name="_Toc100234453"/>
      <w:bookmarkStart w:id="9" w:name="_Toc100557712"/>
      <w:bookmarkStart w:id="10" w:name="_Toc100566793"/>
      <w:bookmarkStart w:id="11" w:name="_Toc100572940"/>
      <w:bookmarkStart w:id="12" w:name="_Toc103946777"/>
    </w:p>
    <w:p w14:paraId="338701E5" w14:textId="502B2083" w:rsidR="000024CC" w:rsidRPr="00216EDF" w:rsidRDefault="000024CC" w:rsidP="00216EDF">
      <w:pPr>
        <w:pStyle w:val="Titre2"/>
        <w:numPr>
          <w:ilvl w:val="0"/>
          <w:numId w:val="16"/>
        </w:numPr>
        <w:rPr>
          <w:rFonts w:eastAsia="Times New Roman"/>
        </w:rPr>
      </w:pPr>
      <w:r w:rsidRPr="00216EDF">
        <w:rPr>
          <w:rFonts w:eastAsia="Times New Roman"/>
        </w:rPr>
        <w:t>Vrijwillige bijlage</w:t>
      </w:r>
      <w:bookmarkEnd w:id="1"/>
      <w:r w:rsidRPr="00216EDF">
        <w:rPr>
          <w:rFonts w:eastAsia="Times New Roman"/>
        </w:rPr>
        <w:t>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D606BC8" w14:textId="23E48CA6" w:rsidR="000024CC" w:rsidRPr="00C81911" w:rsidRDefault="000024CC" w:rsidP="000024CC">
      <w:pPr>
        <w:spacing w:before="80" w:after="80"/>
      </w:pPr>
      <w:r w:rsidRPr="00167EC3">
        <w:rPr>
          <w:rFonts w:cs="Tahoma"/>
          <w:color w:val="000000"/>
          <w:lang w:eastAsia="nl-BE"/>
        </w:rPr>
        <w:t xml:space="preserve">Indien gewenst, </w:t>
      </w:r>
      <w:r>
        <w:rPr>
          <w:rFonts w:cs="Tahoma"/>
          <w:color w:val="000000"/>
          <w:lang w:eastAsia="nl-BE"/>
        </w:rPr>
        <w:t>kan</w:t>
      </w:r>
      <w:r w:rsidR="006E4998">
        <w:rPr>
          <w:rFonts w:cs="Tahoma"/>
          <w:color w:val="000000"/>
          <w:lang w:eastAsia="nl-BE"/>
        </w:rPr>
        <w:t>/kunnen</w:t>
      </w:r>
      <w:r w:rsidRPr="00167EC3">
        <w:rPr>
          <w:rFonts w:cs="Tahoma"/>
          <w:color w:val="000000"/>
          <w:lang w:eastAsia="nl-BE"/>
        </w:rPr>
        <w:t xml:space="preserve"> de </w:t>
      </w:r>
      <w:proofErr w:type="spellStart"/>
      <w:r w:rsidRPr="00167EC3">
        <w:rPr>
          <w:rFonts w:cs="Tahoma"/>
          <w:color w:val="000000"/>
          <w:lang w:eastAsia="nl-BE"/>
        </w:rPr>
        <w:t>kandida</w:t>
      </w:r>
      <w:proofErr w:type="spellEnd"/>
      <w:r w:rsidR="006E4998">
        <w:rPr>
          <w:rFonts w:cs="Tahoma"/>
          <w:color w:val="000000"/>
          <w:lang w:eastAsia="nl-BE"/>
        </w:rPr>
        <w:t>(</w:t>
      </w:r>
      <w:r w:rsidRPr="00167EC3">
        <w:rPr>
          <w:rFonts w:cs="Tahoma"/>
          <w:color w:val="000000"/>
          <w:lang w:eastAsia="nl-BE"/>
        </w:rPr>
        <w:t>a</w:t>
      </w:r>
      <w:r w:rsidR="006E4998">
        <w:rPr>
          <w:rFonts w:cs="Tahoma"/>
          <w:color w:val="000000"/>
          <w:lang w:eastAsia="nl-BE"/>
        </w:rPr>
        <w:t>)</w:t>
      </w:r>
      <w:r w:rsidRPr="00167EC3">
        <w:rPr>
          <w:rFonts w:cs="Tahoma"/>
          <w:color w:val="000000"/>
          <w:lang w:eastAsia="nl-BE"/>
        </w:rPr>
        <w:t>t</w:t>
      </w:r>
      <w:r w:rsidR="006E4998">
        <w:rPr>
          <w:rFonts w:cs="Tahoma"/>
          <w:color w:val="000000"/>
          <w:lang w:eastAsia="nl-BE"/>
        </w:rPr>
        <w:t>(en)</w:t>
      </w:r>
      <w:r>
        <w:rPr>
          <w:rFonts w:cs="Tahoma"/>
          <w:color w:val="000000"/>
          <w:lang w:eastAsia="nl-BE"/>
        </w:rPr>
        <w:t xml:space="preserve"> </w:t>
      </w:r>
      <w:r w:rsidRPr="00167EC3">
        <w:rPr>
          <w:rFonts w:cs="Tahoma"/>
          <w:color w:val="000000"/>
          <w:lang w:eastAsia="nl-BE"/>
        </w:rPr>
        <w:t>vrijwillige bijlagen toevoegen.</w:t>
      </w:r>
      <w:r>
        <w:rPr>
          <w:rFonts w:cs="Tahoma"/>
          <w:color w:val="000000"/>
          <w:lang w:eastAsia="nl-BE"/>
        </w:rPr>
        <w:t xml:space="preserve"> De vrijwillige bijlagen tellen in totaal maximaal </w:t>
      </w:r>
      <w:r w:rsidR="00E74CF2">
        <w:rPr>
          <w:rFonts w:cs="Tahoma"/>
          <w:color w:val="000000"/>
          <w:lang w:eastAsia="nl-BE"/>
        </w:rPr>
        <w:t>1</w:t>
      </w:r>
      <w:r>
        <w:rPr>
          <w:rFonts w:cs="Tahoma"/>
          <w:color w:val="000000"/>
          <w:lang w:eastAsia="nl-BE"/>
        </w:rPr>
        <w:t>5 pagina’s.</w:t>
      </w:r>
    </w:p>
    <w:p w14:paraId="060255A2" w14:textId="77777777" w:rsidR="000024CC" w:rsidRPr="0084339E" w:rsidRDefault="000024CC" w:rsidP="000024CC"/>
    <w:sectPr w:rsidR="000024CC" w:rsidRPr="0084339E" w:rsidSect="007F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D2C4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4D2F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D88A7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16131"/>
    <w:multiLevelType w:val="hybridMultilevel"/>
    <w:tmpl w:val="DDC8E40E"/>
    <w:lvl w:ilvl="0" w:tplc="96F0F8E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2CF"/>
    <w:multiLevelType w:val="hybridMultilevel"/>
    <w:tmpl w:val="941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0D3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1113"/>
    <w:multiLevelType w:val="hybridMultilevel"/>
    <w:tmpl w:val="59A45A96"/>
    <w:lvl w:ilvl="0" w:tplc="C41E5B10">
      <w:start w:val="1"/>
      <w:numFmt w:val="decimal"/>
      <w:pStyle w:val="Listenumro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58FF"/>
    <w:multiLevelType w:val="hybridMultilevel"/>
    <w:tmpl w:val="72B2769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227AD"/>
    <w:multiLevelType w:val="multilevel"/>
    <w:tmpl w:val="C0E80DE6"/>
    <w:lvl w:ilvl="0">
      <w:start w:val="1"/>
      <w:numFmt w:val="decimal"/>
      <w:pStyle w:val="IBPTBI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16EE6"/>
    <w:multiLevelType w:val="hybridMultilevel"/>
    <w:tmpl w:val="0E38DD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9A2"/>
    <w:multiLevelType w:val="multilevel"/>
    <w:tmpl w:val="720CB1F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3B1648"/>
    <w:multiLevelType w:val="multilevel"/>
    <w:tmpl w:val="EB7ECA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1" w15:restartNumberingAfterBreak="0">
    <w:nsid w:val="6DCF6FF8"/>
    <w:multiLevelType w:val="hybridMultilevel"/>
    <w:tmpl w:val="732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8C106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4"/>
    <w:rsid w:val="000024CC"/>
    <w:rsid w:val="00216EDF"/>
    <w:rsid w:val="00270C6B"/>
    <w:rsid w:val="002A4D28"/>
    <w:rsid w:val="00382E49"/>
    <w:rsid w:val="0039499B"/>
    <w:rsid w:val="004C7377"/>
    <w:rsid w:val="004D758A"/>
    <w:rsid w:val="00653D61"/>
    <w:rsid w:val="006A03FC"/>
    <w:rsid w:val="006E4998"/>
    <w:rsid w:val="007F7A66"/>
    <w:rsid w:val="0084339E"/>
    <w:rsid w:val="009819E5"/>
    <w:rsid w:val="009C65AC"/>
    <w:rsid w:val="00A12F54"/>
    <w:rsid w:val="00A907E6"/>
    <w:rsid w:val="00C45B34"/>
    <w:rsid w:val="00C81911"/>
    <w:rsid w:val="00C95FA8"/>
    <w:rsid w:val="00D07F60"/>
    <w:rsid w:val="00D503B0"/>
    <w:rsid w:val="00D53068"/>
    <w:rsid w:val="00D6190A"/>
    <w:rsid w:val="00D6245E"/>
    <w:rsid w:val="00D9788C"/>
    <w:rsid w:val="00DE0C52"/>
    <w:rsid w:val="00E74CF2"/>
    <w:rsid w:val="00ED190F"/>
    <w:rsid w:val="00F17332"/>
    <w:rsid w:val="00F53377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0F0"/>
  <w15:chartTrackingRefBased/>
  <w15:docId w15:val="{80535427-A85F-49D5-981B-3231BE5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DF"/>
    <w:pPr>
      <w:spacing w:before="120" w:after="0" w:line="240" w:lineRule="auto"/>
      <w:jc w:val="both"/>
    </w:pPr>
    <w:rPr>
      <w:rFonts w:ascii="Lato" w:hAnsi="Lato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16EDF"/>
    <w:pPr>
      <w:keepNext/>
      <w:keepLines/>
      <w:numPr>
        <w:numId w:val="15"/>
      </w:numPr>
      <w:spacing w:before="360" w:after="120"/>
      <w:jc w:val="left"/>
      <w:outlineLvl w:val="0"/>
    </w:pPr>
    <w:rPr>
      <w:rFonts w:eastAsiaTheme="majorEastAsia" w:cstheme="majorBidi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16EDF"/>
    <w:pPr>
      <w:numPr>
        <w:ilvl w:val="1"/>
      </w:numPr>
      <w:spacing w:before="240"/>
      <w:outlineLvl w:val="1"/>
    </w:pPr>
    <w:rPr>
      <w:noProof/>
      <w:sz w:val="32"/>
      <w:szCs w:val="3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16EDF"/>
    <w:pPr>
      <w:numPr>
        <w:ilvl w:val="2"/>
      </w:numPr>
      <w:spacing w:before="240"/>
      <w:outlineLvl w:val="2"/>
    </w:pPr>
    <w:rPr>
      <w:noProof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16EDF"/>
    <w:pPr>
      <w:keepNext/>
      <w:keepLines/>
      <w:spacing w:before="240" w:after="120"/>
      <w:jc w:val="left"/>
      <w:outlineLvl w:val="3"/>
    </w:pPr>
    <w:rPr>
      <w:rFonts w:eastAsiaTheme="majorEastAsia" w:cstheme="majorBidi"/>
      <w:iCs/>
      <w:sz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16EDF"/>
    <w:pPr>
      <w:keepNext/>
      <w:keepLines/>
      <w:spacing w:before="240" w:after="120"/>
      <w:jc w:val="left"/>
      <w:outlineLvl w:val="4"/>
    </w:pPr>
    <w:rPr>
      <w:rFonts w:eastAsiaTheme="majorEastAsia" w:cstheme="majorBidi"/>
      <w:noProof/>
      <w:sz w:val="22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EDF"/>
    <w:rPr>
      <w:rFonts w:ascii="Lato" w:eastAsiaTheme="majorEastAsia" w:hAnsi="Lato" w:cstheme="majorBidi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A907E6"/>
    <w:pPr>
      <w:contextualSpacing/>
    </w:pPr>
    <w:rPr>
      <w:rFonts w:eastAsiaTheme="majorEastAsia" w:cstheme="majorBidi"/>
      <w:spacing w:val="-10"/>
      <w:kern w:val="28"/>
      <w:sz w:val="7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07E6"/>
    <w:rPr>
      <w:rFonts w:ascii="Tahoma" w:eastAsiaTheme="majorEastAsia" w:hAnsi="Tahoma" w:cstheme="majorBidi"/>
      <w:spacing w:val="-10"/>
      <w:kern w:val="28"/>
      <w:sz w:val="7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6EDF"/>
    <w:rPr>
      <w:rFonts w:ascii="Lato" w:eastAsiaTheme="majorEastAsia" w:hAnsi="Lato" w:cstheme="majorBidi"/>
      <w:noProof/>
      <w:sz w:val="32"/>
      <w:szCs w:val="30"/>
    </w:rPr>
  </w:style>
  <w:style w:type="table" w:styleId="Grilledutableau">
    <w:name w:val="Table Grid"/>
    <w:basedOn w:val="TableauNormal"/>
    <w:uiPriority w:val="39"/>
    <w:rsid w:val="00216E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PTBIPT">
    <w:name w:val="IBPT_BIPT"/>
    <w:basedOn w:val="Titre1"/>
    <w:link w:val="IBPTBIPTCar"/>
    <w:rsid w:val="000024CC"/>
    <w:pPr>
      <w:keepNext w:val="0"/>
      <w:numPr>
        <w:numId w:val="1"/>
      </w:numPr>
      <w:spacing w:before="480"/>
    </w:pPr>
    <w:rPr>
      <w:rFonts w:eastAsia="Times New Roman" w:cs="Tahoma"/>
      <w:b/>
      <w:bCs/>
      <w:color w:val="292A81"/>
      <w:sz w:val="32"/>
      <w:szCs w:val="28"/>
    </w:rPr>
  </w:style>
  <w:style w:type="character" w:customStyle="1" w:styleId="IBPTBIPTCar">
    <w:name w:val="IBPT_BIPT Car"/>
    <w:basedOn w:val="Titre1Car"/>
    <w:link w:val="IBPTBIPT"/>
    <w:rsid w:val="000024CC"/>
    <w:rPr>
      <w:rFonts w:ascii="Tahoma" w:eastAsia="Times New Roman" w:hAnsi="Tahoma" w:cs="Tahoma"/>
      <w:b/>
      <w:bCs/>
      <w:color w:val="292A81"/>
      <w:sz w:val="32"/>
      <w:szCs w:val="28"/>
      <w:lang w:val="fr-BE"/>
    </w:rPr>
  </w:style>
  <w:style w:type="paragraph" w:styleId="Paragraphedeliste">
    <w:name w:val="List Paragraph"/>
    <w:basedOn w:val="Normal"/>
    <w:link w:val="ParagraphedelisteCar"/>
    <w:uiPriority w:val="34"/>
    <w:qFormat/>
    <w:rsid w:val="009C65AC"/>
    <w:pPr>
      <w:keepLines/>
      <w:contextualSpacing/>
    </w:pPr>
    <w:rPr>
      <w:rFonts w:cs="Arial"/>
      <w:noProof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C6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65AC"/>
    <w:pPr>
      <w:spacing w:after="200"/>
      <w:jc w:val="left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9C65AC"/>
    <w:rPr>
      <w:sz w:val="20"/>
      <w:szCs w:val="20"/>
      <w:lang w:val="fr-BE"/>
    </w:rPr>
  </w:style>
  <w:style w:type="character" w:customStyle="1" w:styleId="ParagraphedelisteCar">
    <w:name w:val="Paragraphe de liste Car"/>
    <w:link w:val="Paragraphedeliste"/>
    <w:uiPriority w:val="34"/>
    <w:rsid w:val="009C65AC"/>
    <w:rPr>
      <w:rFonts w:ascii="Tahoma" w:eastAsia="Times New Roman" w:hAnsi="Tahoma" w:cs="Arial"/>
      <w:noProof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3B0"/>
    <w:pPr>
      <w:spacing w:after="120"/>
      <w:jc w:val="both"/>
    </w:pPr>
    <w:rPr>
      <w:rFonts w:ascii="Tahoma" w:eastAsia="Times New Roman" w:hAnsi="Tahoma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3B0"/>
    <w:rPr>
      <w:rFonts w:ascii="Tahoma" w:eastAsia="Times New Roman" w:hAnsi="Tahoma" w:cs="Times New Roman"/>
      <w:b/>
      <w:bCs/>
      <w:sz w:val="20"/>
      <w:szCs w:val="20"/>
      <w:lang w:val="fr-BE"/>
    </w:rPr>
  </w:style>
  <w:style w:type="paragraph" w:customStyle="1" w:styleId="NoParagraphStyle">
    <w:name w:val="[No Paragraph Style]"/>
    <w:basedOn w:val="Normal"/>
    <w:locked/>
    <w:rsid w:val="00216EDF"/>
    <w:pPr>
      <w:autoSpaceDE w:val="0"/>
      <w:autoSpaceDN w:val="0"/>
      <w:adjustRightInd w:val="0"/>
      <w:spacing w:before="0" w:line="288" w:lineRule="auto"/>
      <w:textAlignment w:val="center"/>
    </w:pPr>
    <w:rPr>
      <w:rFonts w:ascii="Lato Light" w:hAnsi="Lato Light" w:cs="DINPro-Regular"/>
      <w:color w:val="000000"/>
      <w:spacing w:val="-4"/>
      <w:szCs w:val="22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16EDF"/>
    <w:rPr>
      <w:vertAlign w:val="superscript"/>
    </w:rPr>
  </w:style>
  <w:style w:type="paragraph" w:customStyle="1" w:styleId="Bullet1">
    <w:name w:val="Bullet 1"/>
    <w:basedOn w:val="Normal"/>
    <w:qFormat/>
    <w:rsid w:val="00216EDF"/>
    <w:pPr>
      <w:numPr>
        <w:numId w:val="4"/>
      </w:numPr>
      <w:spacing w:before="60"/>
      <w:ind w:left="284" w:hanging="284"/>
    </w:pPr>
    <w:rPr>
      <w:lang w:val="fr-FR"/>
    </w:rPr>
  </w:style>
  <w:style w:type="paragraph" w:customStyle="1" w:styleId="Bullet2">
    <w:name w:val="Bullet 2"/>
    <w:basedOn w:val="Bullet1"/>
    <w:qFormat/>
    <w:rsid w:val="00216EDF"/>
    <w:pPr>
      <w:numPr>
        <w:ilvl w:val="1"/>
        <w:numId w:val="5"/>
      </w:numPr>
      <w:ind w:left="567" w:hanging="283"/>
    </w:pPr>
  </w:style>
  <w:style w:type="paragraph" w:customStyle="1" w:styleId="Bullet3">
    <w:name w:val="Bullet 3"/>
    <w:basedOn w:val="Bullet2"/>
    <w:rsid w:val="00216EDF"/>
    <w:pPr>
      <w:numPr>
        <w:ilvl w:val="2"/>
        <w:numId w:val="6"/>
      </w:numPr>
      <w:ind w:left="851" w:hanging="284"/>
    </w:pPr>
  </w:style>
  <w:style w:type="paragraph" w:styleId="En-tte">
    <w:name w:val="header"/>
    <w:link w:val="En-tteCar"/>
    <w:uiPriority w:val="99"/>
    <w:unhideWhenUsed/>
    <w:rsid w:val="00216EDF"/>
    <w:pPr>
      <w:tabs>
        <w:tab w:val="center" w:pos="4680"/>
        <w:tab w:val="right" w:pos="9360"/>
      </w:tabs>
    </w:pPr>
    <w:rPr>
      <w:rFonts w:ascii="Lato" w:hAnsi="Lato"/>
      <w:sz w:val="18"/>
      <w:szCs w:val="18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216EDF"/>
    <w:rPr>
      <w:rFonts w:ascii="Lato" w:hAnsi="Lato"/>
      <w:sz w:val="18"/>
      <w:szCs w:val="18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rsid w:val="00216EDF"/>
    <w:pPr>
      <w:numPr>
        <w:numId w:val="0"/>
      </w:numPr>
      <w:spacing w:before="240" w:after="0" w:line="259" w:lineRule="auto"/>
      <w:outlineLvl w:val="9"/>
    </w:pPr>
    <w:rPr>
      <w:sz w:val="24"/>
      <w:szCs w:val="24"/>
      <w:lang w:val="en-US"/>
    </w:rPr>
  </w:style>
  <w:style w:type="paragraph" w:customStyle="1" w:styleId="Graphic-H1">
    <w:name w:val="Graphic - H1"/>
    <w:basedOn w:val="Normal"/>
    <w:next w:val="Normal"/>
    <w:rsid w:val="00216EDF"/>
    <w:pPr>
      <w:keepNext/>
      <w:tabs>
        <w:tab w:val="left" w:pos="1616"/>
      </w:tabs>
      <w:spacing w:before="360"/>
      <w:jc w:val="left"/>
    </w:pPr>
    <w:rPr>
      <w:noProof/>
      <w:sz w:val="22"/>
    </w:rPr>
  </w:style>
  <w:style w:type="paragraph" w:customStyle="1" w:styleId="Figure-H1">
    <w:name w:val="Figure - H1"/>
    <w:basedOn w:val="Graphic-H1"/>
    <w:rsid w:val="00216EDF"/>
    <w:pPr>
      <w:tabs>
        <w:tab w:val="clear" w:pos="1616"/>
        <w:tab w:val="left" w:pos="1191"/>
      </w:tabs>
    </w:pPr>
  </w:style>
  <w:style w:type="paragraph" w:customStyle="1" w:styleId="Graphic-H2">
    <w:name w:val="Graphic - H2"/>
    <w:basedOn w:val="Graphic-H1"/>
    <w:next w:val="Normal"/>
    <w:rsid w:val="00216EDF"/>
    <w:pPr>
      <w:spacing w:before="60" w:after="60"/>
    </w:pPr>
    <w:rPr>
      <w:i/>
      <w:sz w:val="20"/>
    </w:rPr>
  </w:style>
  <w:style w:type="paragraph" w:customStyle="1" w:styleId="Figure-H2">
    <w:name w:val="Figure - H2"/>
    <w:basedOn w:val="Graphic-H2"/>
    <w:rsid w:val="00216EDF"/>
  </w:style>
  <w:style w:type="table" w:styleId="Grilledetableauclaire">
    <w:name w:val="Grid Table Light"/>
    <w:basedOn w:val="TableauNormal"/>
    <w:uiPriority w:val="40"/>
    <w:rsid w:val="00216ED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dent1">
    <w:name w:val="Indent 1"/>
    <w:basedOn w:val="Normal"/>
    <w:qFormat/>
    <w:rsid w:val="00216EDF"/>
    <w:pPr>
      <w:spacing w:before="60"/>
      <w:ind w:left="284"/>
    </w:pPr>
  </w:style>
  <w:style w:type="paragraph" w:customStyle="1" w:styleId="Indent2">
    <w:name w:val="Indent 2"/>
    <w:basedOn w:val="Indent1"/>
    <w:qFormat/>
    <w:rsid w:val="00216EDF"/>
    <w:pPr>
      <w:ind w:left="567"/>
    </w:pPr>
  </w:style>
  <w:style w:type="paragraph" w:customStyle="1" w:styleId="Indent3">
    <w:name w:val="Indent 3"/>
    <w:basedOn w:val="Indent2"/>
    <w:rsid w:val="00216EDF"/>
    <w:pPr>
      <w:ind w:left="851"/>
    </w:pPr>
  </w:style>
  <w:style w:type="character" w:styleId="Lienhypertexte">
    <w:name w:val="Hyperlink"/>
    <w:basedOn w:val="Policepardfaut"/>
    <w:uiPriority w:val="99"/>
    <w:unhideWhenUsed/>
    <w:rsid w:val="00216EDF"/>
    <w:rPr>
      <w:color w:val="32A8E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6EDF"/>
    <w:rPr>
      <w:color w:val="834B93" w:themeColor="followedHyperlink"/>
      <w:u w:val="single"/>
    </w:rPr>
  </w:style>
  <w:style w:type="paragraph" w:styleId="Listenumros">
    <w:name w:val="List Number"/>
    <w:basedOn w:val="Normal"/>
    <w:rsid w:val="00216EDF"/>
    <w:pPr>
      <w:numPr>
        <w:numId w:val="9"/>
      </w:numPr>
      <w:tabs>
        <w:tab w:val="clear" w:pos="360"/>
        <w:tab w:val="num" w:pos="284"/>
      </w:tabs>
      <w:spacing w:before="60"/>
    </w:pPr>
    <w:rPr>
      <w:rFonts w:eastAsia="Times New Roman" w:cs="Times New Roman"/>
      <w:szCs w:val="18"/>
    </w:rPr>
  </w:style>
  <w:style w:type="paragraph" w:styleId="Listenumros2">
    <w:name w:val="List Number 2"/>
    <w:basedOn w:val="Listenumros"/>
    <w:rsid w:val="00216EDF"/>
    <w:pPr>
      <w:numPr>
        <w:numId w:val="11"/>
      </w:numPr>
      <w:tabs>
        <w:tab w:val="left" w:pos="567"/>
      </w:tabs>
    </w:pPr>
  </w:style>
  <w:style w:type="paragraph" w:styleId="Listenumros3">
    <w:name w:val="List Number 3"/>
    <w:basedOn w:val="Listenumros2"/>
    <w:rsid w:val="00216EDF"/>
    <w:pPr>
      <w:numPr>
        <w:numId w:val="13"/>
      </w:numPr>
      <w:tabs>
        <w:tab w:val="clear" w:pos="926"/>
        <w:tab w:val="num" w:pos="851"/>
      </w:tabs>
    </w:pPr>
    <w:rPr>
      <w:lang w:val="fr-BE"/>
    </w:rPr>
  </w:style>
  <w:style w:type="paragraph" w:styleId="Notedebasdepage">
    <w:name w:val="footnote text"/>
    <w:basedOn w:val="Normal"/>
    <w:link w:val="NotedebasdepageCar"/>
    <w:uiPriority w:val="99"/>
    <w:qFormat/>
    <w:rsid w:val="00216EDF"/>
    <w:pPr>
      <w:spacing w:before="0" w:after="6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EDF"/>
    <w:rPr>
      <w:rFonts w:ascii="Lato" w:hAnsi="Lato"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16EDF"/>
    <w:pPr>
      <w:tabs>
        <w:tab w:val="center" w:pos="4680"/>
        <w:tab w:val="right" w:pos="9360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216EDF"/>
    <w:rPr>
      <w:rFonts w:ascii="Lato" w:hAnsi="Lato"/>
      <w:sz w:val="20"/>
      <w:szCs w:val="20"/>
    </w:rPr>
  </w:style>
  <w:style w:type="paragraph" w:customStyle="1" w:styleId="Source">
    <w:name w:val="Source"/>
    <w:basedOn w:val="Normal"/>
    <w:rsid w:val="00216EDF"/>
    <w:pPr>
      <w:spacing w:before="60" w:after="240"/>
      <w:jc w:val="left"/>
    </w:pPr>
    <w:rPr>
      <w:sz w:val="18"/>
    </w:rPr>
  </w:style>
  <w:style w:type="table" w:customStyle="1" w:styleId="SPF">
    <w:name w:val="SPF"/>
    <w:basedOn w:val="TableauNormal"/>
    <w:uiPriority w:val="99"/>
    <w:rsid w:val="00216EDF"/>
    <w:pPr>
      <w:spacing w:after="0" w:line="240" w:lineRule="auto"/>
    </w:pPr>
    <w:rPr>
      <w:rFonts w:ascii="Lato" w:hAnsi="Lato"/>
      <w:sz w:val="20"/>
      <w:lang w:val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</w:style>
  <w:style w:type="paragraph" w:customStyle="1" w:styleId="Table">
    <w:name w:val="Table"/>
    <w:basedOn w:val="Normal"/>
    <w:rsid w:val="00216EDF"/>
    <w:pPr>
      <w:spacing w:before="0"/>
      <w:jc w:val="left"/>
    </w:pPr>
    <w:rPr>
      <w:sz w:val="18"/>
    </w:rPr>
  </w:style>
  <w:style w:type="paragraph" w:customStyle="1" w:styleId="Table-H1">
    <w:name w:val="Table - H1"/>
    <w:basedOn w:val="Graphic-H1"/>
    <w:qFormat/>
    <w:rsid w:val="00216EDF"/>
    <w:pPr>
      <w:tabs>
        <w:tab w:val="clear" w:pos="1616"/>
        <w:tab w:val="left" w:pos="1361"/>
      </w:tabs>
    </w:pPr>
  </w:style>
  <w:style w:type="paragraph" w:customStyle="1" w:styleId="Table-H2">
    <w:name w:val="Table - H2"/>
    <w:basedOn w:val="Graphic-H2"/>
    <w:qFormat/>
    <w:rsid w:val="00216EDF"/>
  </w:style>
  <w:style w:type="paragraph" w:styleId="Tabledesillustrations">
    <w:name w:val="table of figures"/>
    <w:basedOn w:val="Normal"/>
    <w:next w:val="Normal"/>
    <w:uiPriority w:val="99"/>
    <w:unhideWhenUsed/>
    <w:rsid w:val="00216EDF"/>
  </w:style>
  <w:style w:type="paragraph" w:customStyle="1" w:styleId="Title-1-brochure">
    <w:name w:val="Title-1-brochure"/>
    <w:rsid w:val="00216EDF"/>
    <w:pPr>
      <w:spacing w:line="240" w:lineRule="auto"/>
      <w:jc w:val="center"/>
    </w:pPr>
    <w:rPr>
      <w:rFonts w:ascii="Lato" w:hAnsi="Lato"/>
      <w:sz w:val="36"/>
      <w:szCs w:val="36"/>
    </w:rPr>
  </w:style>
  <w:style w:type="paragraph" w:customStyle="1" w:styleId="Title-2-brochure">
    <w:name w:val="Title-2-brochure"/>
    <w:basedOn w:val="Title-1-brochure"/>
    <w:rsid w:val="00216EDF"/>
    <w:rPr>
      <w:rFonts w:ascii="Lato Light" w:hAnsi="Lato Light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6EDF"/>
    <w:rPr>
      <w:rFonts w:ascii="Lato" w:eastAsiaTheme="majorEastAsia" w:hAnsi="Lato" w:cstheme="majorBidi"/>
      <w:noProof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6EDF"/>
    <w:rPr>
      <w:rFonts w:ascii="Lato" w:eastAsiaTheme="majorEastAsia" w:hAnsi="Lato" w:cstheme="majorBidi"/>
      <w:iCs/>
      <w:sz w:val="24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216EDF"/>
    <w:rPr>
      <w:rFonts w:ascii="Lato" w:eastAsiaTheme="majorEastAsia" w:hAnsi="Lato" w:cstheme="majorBidi"/>
      <w:noProof/>
      <w:szCs w:val="2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216EDF"/>
    <w:pPr>
      <w:tabs>
        <w:tab w:val="left" w:pos="426"/>
        <w:tab w:val="right" w:leader="dot" w:pos="8494"/>
      </w:tabs>
      <w:spacing w:after="100"/>
      <w:ind w:left="426" w:hanging="426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16EDF"/>
    <w:pPr>
      <w:tabs>
        <w:tab w:val="left" w:pos="993"/>
        <w:tab w:val="right" w:leader="dot" w:pos="8494"/>
      </w:tabs>
      <w:spacing w:after="100"/>
      <w:ind w:left="993" w:hanging="567"/>
    </w:pPr>
  </w:style>
  <w:style w:type="paragraph" w:styleId="TM3">
    <w:name w:val="toc 3"/>
    <w:basedOn w:val="Normal"/>
    <w:next w:val="Normal"/>
    <w:autoRedefine/>
    <w:uiPriority w:val="39"/>
    <w:unhideWhenUsed/>
    <w:rsid w:val="00216EDF"/>
    <w:pPr>
      <w:tabs>
        <w:tab w:val="left" w:pos="1701"/>
        <w:tab w:val="right" w:leader="dot" w:pos="8494"/>
      </w:tabs>
      <w:spacing w:after="100"/>
      <w:ind w:left="1701" w:hanging="708"/>
    </w:pPr>
  </w:style>
  <w:style w:type="paragraph" w:customStyle="1" w:styleId="txt">
    <w:name w:val="txt"/>
    <w:basedOn w:val="NoParagraphStyle"/>
    <w:uiPriority w:val="99"/>
    <w:semiHidden/>
    <w:locked/>
    <w:rsid w:val="00216EDF"/>
    <w:pPr>
      <w:spacing w:before="57" w:after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IPT-IBPT">
  <a:themeElements>
    <a:clrScheme name="IBPT Stijlgids 2">
      <a:dk1>
        <a:sysClr val="windowText" lastClr="000000"/>
      </a:dk1>
      <a:lt1>
        <a:sysClr val="window" lastClr="FFFFFF"/>
      </a:lt1>
      <a:dk2>
        <a:srgbClr val="292A81"/>
      </a:dk2>
      <a:lt2>
        <a:srgbClr val="E0EDFA"/>
      </a:lt2>
      <a:accent1>
        <a:srgbClr val="32A8E0"/>
      </a:accent1>
      <a:accent2>
        <a:srgbClr val="C73432"/>
      </a:accent2>
      <a:accent3>
        <a:srgbClr val="D06516"/>
      </a:accent3>
      <a:accent4>
        <a:srgbClr val="EAB80F"/>
      </a:accent4>
      <a:accent5>
        <a:srgbClr val="A1C049"/>
      </a:accent5>
      <a:accent6>
        <a:srgbClr val="53AAA7"/>
      </a:accent6>
      <a:hlink>
        <a:srgbClr val="32A8E0"/>
      </a:hlink>
      <a:folHlink>
        <a:srgbClr val="834B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0d6816d453412a898e0908e90b1a73 xmlns="2b4b6fc7-bde4-44a8-8bca-a78eb25a27e9">
      <Terms xmlns="http://schemas.microsoft.com/office/infopath/2007/PartnerControls"/>
    </ma0d6816d453412a898e0908e90b1a73>
    <Dossier_x0020_Number xmlns="2b4b6fc7-bde4-44a8-8bca-a78eb25a27e9">2021-001078</Dossier_x0020_Number>
    <_dlc_DocId xmlns="2b4b6fc7-bde4-44a8-8bca-a78eb25a27e9">DS21-604098918-71</_dlc_DocId>
    <o3cf37d2a5d34fd7955003a053893e5e xmlns="2b4b6fc7-bde4-44a8-8bca-a78eb25a27e9">
      <Terms xmlns="http://schemas.microsoft.com/office/infopath/2007/PartnerControls"/>
    </o3cf37d2a5d34fd7955003a053893e5e>
    <_dlc_DocIdUrl xmlns="2b4b6fc7-bde4-44a8-8bca-a78eb25a27e9">
      <Url>http://teamworkingspace.bipt.local/sites/dossiers2021/11/2021001078/_layouts/DocIdRedir.aspx?ID=DS21-604098918-71</Url>
      <Description>DS21-604098918-71</Description>
    </_dlc_DocIdUrl>
    <TaxCatchAll xmlns="2b4b6fc7-bde4-44a8-8bca-a78eb25a27e9">
      <Value>98</Value>
    </TaxCatchAll>
    <QuickPartDocumentId xmlns="2b4b6fc7-bde4-44a8-8bca-a78eb25a27e9">DS21-604098918-71</QuickPartDocumentId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Spectrum Strategy</TermName>
          <TermId xmlns="http://schemas.microsoft.com/office/infopath/2007/PartnerControls">b2af94aa-dffa-4e28-8935-42add146f6d9</TermId>
        </TermInfo>
      </Terms>
    </d4ec9b080060429989fa5f940ee3f852>
    <Version_x0020_Published_x0020_To_x0020_Library xmlns="2b4b6fc7-bde4-44a8-8bca-a78eb25a27e9" xsi:nil="true"/>
    <Version_x0020_Published_x0020_to_x0020_Internet xmlns="2b4b6fc7-bde4-44a8-8bca-a78eb25a27e9" xsi:nil="true"/>
    <History_x0020_of_x0020_Remarks xmlns="2b4b6fc7-bde4-44a8-8bca-a78eb25a27e9" xsi:nil="true"/>
    <Administrative xmlns="2b4b6fc7-bde4-44a8-8bca-a78eb25a27e9">false</Administrative>
    <Confidential1 xmlns="2b4b6fc7-bde4-44a8-8bca-a78eb25a27e9">false</Confidential1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ssier Document Telecom FR" ma:contentTypeID="0x0101004FA21861B553C741A1AA3F2E5831C1CC050A02009F0EADBAC43CDC44A6BB8D97CFBD6481" ma:contentTypeVersion="9" ma:contentTypeDescription="Een nieuw document maken." ma:contentTypeScope="" ma:versionID="a5a23267242ff596e287abeb46287c10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b835082caa6c1b18a3bff5c52289cfc3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Version_x0020_Published_x0020_to_x0020_Internet" minOccurs="0"/>
                <xsd:element ref="ns2:QuickPartDocumentId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TaxCatchAllLabel" minOccurs="0"/>
                <xsd:element ref="ns2:ma0d6816d453412a898e0908e90b1a73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Version_x0020_Published_x0020_to_x0020_Internet" ma:index="10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11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d4ec9b080060429989fa5f940ee3f852" ma:index="14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acb5312-317a-4e89-849f-bd5396de7844}" ma:internalName="TaxCatchAll" ma:showField="CatchAllData" ma:web="d7c02173-969e-4e26-b399-0130da18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16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Label" ma:index="21" nillable="true" ma:displayName="Taxonomy Catch All Column1" ma:hidden="true" ma:list="{aacb5312-317a-4e89-849f-bd5396de7844}" ma:internalName="TaxCatchAllLabel" ma:readOnly="true" ma:showField="CatchAllDataLabel" ma:web="d7c02173-969e-4e26-b399-0130da18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0d6816d453412a898e0908e90b1a73" ma:index="22" nillable="true" ma:taxonomy="true" ma:internalName="ma0d6816d453412a898e0908e90b1a73" ma:taxonomyFieldName="Telecom_x0020_Document_x0020_Type" ma:displayName="Telecom Document Type" ma:default="" ma:fieldId="{6a0d6816-d453-412a-898e-0908e90b1a73}" ma:sspId="75b52628-4ae0-409d-b79e-6d0521b2c784" ma:termSetId="70a71869-97dc-44c4-809f-c82c1748fe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C4372-0D75-4D2F-B4B3-99C4E5D6C492}">
  <ds:schemaRefs>
    <ds:schemaRef ds:uri="http://schemas.microsoft.com/office/2006/metadata/properties"/>
    <ds:schemaRef ds:uri="http://schemas.microsoft.com/office/infopath/2007/PartnerControls"/>
    <ds:schemaRef ds:uri="2b4b6fc7-bde4-44a8-8bca-a78eb25a27e9"/>
  </ds:schemaRefs>
</ds:datastoreItem>
</file>

<file path=customXml/itemProps2.xml><?xml version="1.0" encoding="utf-8"?>
<ds:datastoreItem xmlns:ds="http://schemas.openxmlformats.org/officeDocument/2006/customXml" ds:itemID="{AFCDD268-C6EA-4935-8AF5-4B25AAFF748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96DB1A7-4E28-4953-8788-02E19F25A8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8FF781-E306-40C9-A161-4D60D6A6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6fc7-bde4-44a8-8bca-a78eb25a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D35606-2B8F-49EF-B710-28500383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Partoens</dc:creator>
  <cp:keywords/>
  <dc:description/>
  <cp:lastModifiedBy>Sophie Guidon (FOD Economie - SPF Economie)</cp:lastModifiedBy>
  <cp:revision>7</cp:revision>
  <dcterms:created xsi:type="dcterms:W3CDTF">2022-07-05T08:24:00Z</dcterms:created>
  <dcterms:modified xsi:type="dcterms:W3CDTF">2022-07-13T12:28:00Z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acfacd1a-0b7d-4d6a-8ebe-6cc0a900e9a7</vt:lpwstr>
  </property>
  <property fmtid="{D5CDD505-2E9C-101B-9397-08002B2CF9AE}" pid="3" name="Telecom Document Type">
    <vt:lpwstr/>
  </property>
  <property fmtid="{D5CDD505-2E9C-101B-9397-08002B2CF9AE}" pid="4" name="ContentTypeId">
    <vt:lpwstr>0x0101004FA21861B553C741A1AA3F2E5831C1CC050A02009F0EADBAC43CDC44A6BB8D97CFBD6481</vt:lpwstr>
  </property>
  <property fmtid="{D5CDD505-2E9C-101B-9397-08002B2CF9AE}" pid="5" name="Languages">
    <vt:lpwstr/>
  </property>
  <property fmtid="{D5CDD505-2E9C-101B-9397-08002B2CF9AE}" pid="6" name="Service1">
    <vt:lpwstr>98;#Spectrum Strategy|b2af94aa-dffa-4e28-8935-42add146f6d9</vt:lpwstr>
  </property>
</Properties>
</file>