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14" w:rsidRPr="0012434C" w:rsidRDefault="00571C14" w:rsidP="00571C14">
      <w:pPr>
        <w:pStyle w:val="Titre2"/>
        <w:numPr>
          <w:ilvl w:val="0"/>
          <w:numId w:val="0"/>
        </w:numPr>
      </w:pPr>
      <w:bookmarkStart w:id="0" w:name="_GoBack"/>
      <w:bookmarkEnd w:id="0"/>
      <w:r>
        <w:t>Modèle de lettre : voyage à forfait – demande de remboursement d’un voucher coronavirus non utilisé un an après l’émission</w:t>
      </w:r>
    </w:p>
    <w:p w:rsidR="00571C14" w:rsidRPr="0012434C" w:rsidRDefault="00571C14" w:rsidP="00571C14"/>
    <w:p w:rsidR="00571C14" w:rsidRPr="00A4261C" w:rsidRDefault="00571C14" w:rsidP="00571C14">
      <w:pPr>
        <w:spacing w:before="100" w:beforeAutospacing="1" w:after="100" w:afterAutospacing="1"/>
        <w:contextualSpacing/>
        <w:jc w:val="left"/>
        <w:outlineLvl w:val="1"/>
        <w:rPr>
          <w:rFonts w:eastAsia="Times New Roman" w:cstheme="minorHAnsi"/>
          <w:color w:val="FF0000"/>
        </w:rPr>
      </w:pPr>
      <w:bookmarkStart w:id="1" w:name="_Toc65666260"/>
      <w:r>
        <w:rPr>
          <w:b/>
        </w:rPr>
        <w:t>Expéditeur</w:t>
      </w:r>
      <w:r>
        <w:rPr>
          <w:b/>
        </w:rPr>
        <w:br/>
      </w:r>
      <w:r>
        <w:rPr>
          <w:color w:val="FF0000"/>
        </w:rPr>
        <w:t>[Nom]</w:t>
      </w:r>
      <w:r>
        <w:rPr>
          <w:color w:val="FF0000"/>
        </w:rPr>
        <w:br/>
        <w:t>[Adresse]</w:t>
      </w:r>
      <w:r>
        <w:rPr>
          <w:color w:val="FF0000"/>
        </w:rPr>
        <w:br/>
        <w:t>[Code postal et localité]</w:t>
      </w:r>
      <w:r>
        <w:rPr>
          <w:color w:val="FF0000"/>
        </w:rPr>
        <w:br/>
        <w:t>[E-mail]</w:t>
      </w:r>
      <w:bookmarkEnd w:id="1"/>
      <w:r>
        <w:rPr>
          <w:color w:val="FF0000"/>
        </w:rPr>
        <w:t xml:space="preserve"> </w:t>
      </w:r>
    </w:p>
    <w:p w:rsidR="00571C14" w:rsidRPr="00A4261C" w:rsidRDefault="00571C14" w:rsidP="00571C14">
      <w:pPr>
        <w:spacing w:before="100" w:beforeAutospacing="1" w:after="100" w:afterAutospacing="1"/>
        <w:contextualSpacing/>
        <w:jc w:val="left"/>
        <w:outlineLvl w:val="1"/>
        <w:rPr>
          <w:rFonts w:eastAsia="Times New Roman" w:cstheme="minorHAnsi"/>
          <w:color w:val="FF0000"/>
        </w:rPr>
      </w:pPr>
      <w:bookmarkStart w:id="2" w:name="_Toc65666261"/>
      <w:r>
        <w:rPr>
          <w:color w:val="FF0000"/>
        </w:rPr>
        <w:t>[Téléphone]</w:t>
      </w:r>
      <w:bookmarkEnd w:id="2"/>
    </w:p>
    <w:p w:rsidR="00571C14" w:rsidRPr="00A4261C" w:rsidRDefault="00571C14" w:rsidP="00571C14">
      <w:pPr>
        <w:spacing w:before="100" w:beforeAutospacing="1" w:after="100" w:afterAutospacing="1"/>
        <w:contextualSpacing/>
        <w:jc w:val="left"/>
        <w:outlineLvl w:val="1"/>
        <w:rPr>
          <w:rFonts w:eastAsia="Times New Roman" w:cstheme="minorHAnsi"/>
          <w:color w:val="002060"/>
        </w:rPr>
      </w:pPr>
    </w:p>
    <w:p w:rsidR="00571C14" w:rsidRPr="00A4261C" w:rsidRDefault="00571C14" w:rsidP="00571C14">
      <w:pPr>
        <w:spacing w:before="100" w:beforeAutospacing="1" w:after="100" w:afterAutospacing="1"/>
        <w:contextualSpacing/>
        <w:jc w:val="left"/>
        <w:outlineLvl w:val="1"/>
        <w:rPr>
          <w:rFonts w:eastAsia="Times New Roman" w:cstheme="minorHAnsi"/>
          <w:color w:val="FF0000"/>
        </w:rPr>
      </w:pPr>
      <w:bookmarkStart w:id="3" w:name="_Toc65666262"/>
      <w:r>
        <w:rPr>
          <w:b/>
        </w:rPr>
        <w:t>À</w:t>
      </w:r>
      <w:r>
        <w:t xml:space="preserve"> </w:t>
      </w:r>
      <w:r>
        <w:rPr>
          <w:color w:val="FF0000"/>
        </w:rPr>
        <w:t>[Nom entreprise de voyages]</w:t>
      </w:r>
      <w:r>
        <w:br/>
        <w:t>Service clientèle</w:t>
      </w:r>
      <w:r>
        <w:br/>
      </w:r>
      <w:r>
        <w:rPr>
          <w:color w:val="FF0000"/>
        </w:rPr>
        <w:t>[Adresse]</w:t>
      </w:r>
      <w:r>
        <w:rPr>
          <w:color w:val="FF0000"/>
        </w:rPr>
        <w:br/>
        <w:t>[Code postal et localité]</w:t>
      </w:r>
      <w:bookmarkEnd w:id="3"/>
    </w:p>
    <w:p w:rsidR="00571C14" w:rsidRPr="00A4261C" w:rsidRDefault="00571C14" w:rsidP="00571C14">
      <w:pPr>
        <w:spacing w:before="100" w:beforeAutospacing="1" w:after="100" w:afterAutospacing="1"/>
        <w:contextualSpacing/>
        <w:outlineLvl w:val="1"/>
        <w:rPr>
          <w:rFonts w:eastAsia="Times New Roman" w:cstheme="minorHAnsi"/>
          <w:color w:val="FF0000"/>
        </w:rPr>
      </w:pPr>
    </w:p>
    <w:p w:rsidR="00571C14" w:rsidRPr="00A4261C" w:rsidRDefault="00571C14" w:rsidP="00571C14">
      <w:pPr>
        <w:spacing w:before="100" w:beforeAutospacing="1" w:after="100" w:afterAutospacing="1"/>
        <w:contextualSpacing/>
        <w:rPr>
          <w:rFonts w:eastAsia="Times New Roman" w:cstheme="minorHAnsi"/>
          <w:color w:val="FF0000"/>
        </w:rPr>
      </w:pPr>
      <w:r>
        <w:rPr>
          <w:color w:val="FF0000"/>
        </w:rPr>
        <w:t>[Lieu, date]</w:t>
      </w:r>
    </w:p>
    <w:p w:rsidR="00571C14" w:rsidRPr="00A4261C" w:rsidRDefault="00571C14" w:rsidP="00571C14">
      <w:pPr>
        <w:spacing w:before="100" w:beforeAutospacing="1" w:after="100" w:afterAutospacing="1"/>
        <w:contextualSpacing/>
        <w:rPr>
          <w:rFonts w:eastAsia="Times New Roman" w:cstheme="minorHAnsi"/>
          <w:color w:val="002060"/>
        </w:rPr>
      </w:pPr>
    </w:p>
    <w:p w:rsidR="00571C14" w:rsidRPr="00A4261C" w:rsidRDefault="00571C14" w:rsidP="00571C14">
      <w:pPr>
        <w:spacing w:before="100" w:beforeAutospacing="1" w:after="100" w:afterAutospacing="1"/>
        <w:contextualSpacing/>
        <w:rPr>
          <w:rFonts w:eastAsia="Times New Roman" w:cstheme="minorHAnsi"/>
          <w:b/>
          <w:color w:val="FF0000"/>
        </w:rPr>
      </w:pPr>
      <w:r>
        <w:rPr>
          <w:b/>
        </w:rPr>
        <w:t>Votre référence :</w:t>
      </w:r>
      <w:r>
        <w:rPr>
          <w:b/>
          <w:color w:val="FF0000"/>
        </w:rPr>
        <w:t xml:space="preserve"> [Numéro de réservation de votre voyage à forfait]</w:t>
      </w:r>
    </w:p>
    <w:p w:rsidR="00571C14" w:rsidRPr="00A4261C" w:rsidRDefault="00571C14" w:rsidP="00571C14">
      <w:pPr>
        <w:spacing w:before="100" w:beforeAutospacing="1" w:after="100" w:afterAutospacing="1"/>
        <w:contextualSpacing/>
        <w:rPr>
          <w:rFonts w:eastAsia="Times New Roman" w:cstheme="minorHAnsi"/>
          <w:b/>
        </w:rPr>
      </w:pPr>
    </w:p>
    <w:p w:rsidR="00571C14" w:rsidRPr="00A4261C" w:rsidRDefault="00571C14" w:rsidP="00571C14">
      <w:pPr>
        <w:spacing w:before="100" w:beforeAutospacing="1" w:after="100" w:afterAutospacing="1"/>
        <w:contextualSpacing/>
        <w:rPr>
          <w:rFonts w:eastAsia="Times New Roman" w:cstheme="minorHAnsi"/>
        </w:rPr>
      </w:pPr>
      <w:r>
        <w:t>Chère Madame, Cher Monsieur,</w:t>
      </w:r>
    </w:p>
    <w:p w:rsidR="00571C14" w:rsidRPr="00A4261C" w:rsidRDefault="00571C14" w:rsidP="00571C14">
      <w:pPr>
        <w:spacing w:before="100" w:beforeAutospacing="1" w:after="100" w:afterAutospacing="1"/>
        <w:contextualSpacing/>
        <w:rPr>
          <w:rFonts w:eastAsia="Times New Roman" w:cstheme="minorHAnsi"/>
        </w:rPr>
      </w:pPr>
    </w:p>
    <w:p w:rsidR="00571C14" w:rsidRPr="00A4261C" w:rsidRDefault="00571C14" w:rsidP="00571C14">
      <w:pPr>
        <w:spacing w:before="100" w:beforeAutospacing="1" w:after="100" w:afterAutospacing="1"/>
        <w:contextualSpacing/>
        <w:rPr>
          <w:rFonts w:eastAsia="Times New Roman" w:cstheme="minorHAnsi"/>
        </w:rPr>
      </w:pPr>
      <w:r>
        <w:t xml:space="preserve">J'ai réservé le </w:t>
      </w:r>
      <w:r>
        <w:rPr>
          <w:color w:val="FF0000"/>
        </w:rPr>
        <w:t>[date de réservation]</w:t>
      </w:r>
      <w:r>
        <w:t xml:space="preserve"> un voyage à forfait à </w:t>
      </w:r>
      <w:r>
        <w:rPr>
          <w:color w:val="FF0000"/>
        </w:rPr>
        <w:t>[destination]</w:t>
      </w:r>
      <w:r>
        <w:t xml:space="preserve"> portant le numéro de réservation </w:t>
      </w:r>
      <w:r>
        <w:rPr>
          <w:color w:val="FF0000"/>
        </w:rPr>
        <w:t>[numéro de réservation]</w:t>
      </w:r>
      <w:r>
        <w:t xml:space="preserve">, avec départ prévu le </w:t>
      </w:r>
      <w:r>
        <w:rPr>
          <w:color w:val="FF0000"/>
        </w:rPr>
        <w:t>[date de départ]</w:t>
      </w:r>
      <w:r>
        <w:t xml:space="preserve">, pour un montant de </w:t>
      </w:r>
      <w:r>
        <w:rPr>
          <w:color w:val="FF0000"/>
        </w:rPr>
        <w:t>[prix du voyage]</w:t>
      </w:r>
      <w:r>
        <w:t>.</w:t>
      </w:r>
      <w:r>
        <w:rPr>
          <w:color w:val="FF0000"/>
        </w:rPr>
        <w:t xml:space="preserve"> </w:t>
      </w:r>
      <w:r>
        <w:t xml:space="preserve">J'ai déjà payé un montant de </w:t>
      </w:r>
      <w:r>
        <w:rPr>
          <w:color w:val="FF0000"/>
        </w:rPr>
        <w:t>[montant déjà payé]</w:t>
      </w:r>
      <w:r>
        <w:t xml:space="preserve"> pour ce voyage. </w:t>
      </w:r>
    </w:p>
    <w:p w:rsidR="00571C14" w:rsidRPr="00A4261C" w:rsidRDefault="00571C14" w:rsidP="00571C14">
      <w:pPr>
        <w:spacing w:before="100" w:beforeAutospacing="1" w:after="100" w:afterAutospacing="1"/>
        <w:contextualSpacing/>
        <w:rPr>
          <w:rFonts w:eastAsia="Times New Roman" w:cstheme="minorHAnsi"/>
        </w:rPr>
      </w:pPr>
    </w:p>
    <w:p w:rsidR="00153811" w:rsidRDefault="00571C14" w:rsidP="00571C14">
      <w:pPr>
        <w:spacing w:before="100" w:beforeAutospacing="1" w:after="100" w:afterAutospacing="1"/>
        <w:contextualSpacing/>
        <w:rPr>
          <w:rFonts w:eastAsia="Times New Roman" w:cstheme="minorHAnsi"/>
        </w:rPr>
      </w:pPr>
      <w:r>
        <w:t xml:space="preserve">Le </w:t>
      </w:r>
      <w:r>
        <w:rPr>
          <w:color w:val="FF0000"/>
        </w:rPr>
        <w:t>[date de l'annulation]</w:t>
      </w:r>
      <w:r>
        <w:t xml:space="preserve">, vous m’avez informé de l’annulation du voyage en raison de la crise du coronavirus. </w:t>
      </w:r>
    </w:p>
    <w:p w:rsidR="00153811" w:rsidRDefault="00153811" w:rsidP="00571C14">
      <w:pPr>
        <w:spacing w:before="100" w:beforeAutospacing="1" w:after="100" w:afterAutospacing="1"/>
        <w:contextualSpacing/>
        <w:rPr>
          <w:rFonts w:eastAsia="Times New Roman" w:cstheme="minorHAnsi"/>
        </w:rPr>
      </w:pPr>
      <w:r>
        <w:rPr>
          <w:b/>
          <w:color w:val="FF0000"/>
        </w:rPr>
        <w:t>OU</w:t>
      </w:r>
      <w:r>
        <w:t xml:space="preserve"> </w:t>
      </w:r>
    </w:p>
    <w:p w:rsidR="00571C14" w:rsidRPr="00A4261C" w:rsidRDefault="00153811" w:rsidP="00571C14">
      <w:pPr>
        <w:spacing w:before="100" w:beforeAutospacing="1" w:after="100" w:afterAutospacing="1"/>
        <w:contextualSpacing/>
        <w:rPr>
          <w:rFonts w:eastAsia="Times New Roman" w:cstheme="minorHAnsi"/>
        </w:rPr>
      </w:pPr>
      <w:r>
        <w:t xml:space="preserve">Le </w:t>
      </w:r>
      <w:r>
        <w:rPr>
          <w:color w:val="FF0000"/>
        </w:rPr>
        <w:t>[date de l’annulation]</w:t>
      </w:r>
      <w:r>
        <w:t xml:space="preserve">, j’ai dû annuler le voyage en raison de la crise du coronavirus. </w:t>
      </w:r>
    </w:p>
    <w:p w:rsidR="00571C14" w:rsidRPr="00A4261C" w:rsidRDefault="00571C14" w:rsidP="00571C14">
      <w:pPr>
        <w:spacing w:before="100" w:beforeAutospacing="1" w:after="100" w:afterAutospacing="1"/>
        <w:contextualSpacing/>
        <w:rPr>
          <w:rFonts w:eastAsia="Times New Roman" w:cstheme="minorHAnsi"/>
        </w:rPr>
      </w:pPr>
    </w:p>
    <w:p w:rsidR="00571C14" w:rsidRPr="00A4261C" w:rsidRDefault="00571C14" w:rsidP="00571C14">
      <w:pPr>
        <w:spacing w:before="100" w:beforeAutospacing="1" w:after="100" w:afterAutospacing="1"/>
        <w:contextualSpacing/>
        <w:rPr>
          <w:rFonts w:eastAsia="Times New Roman" w:cstheme="minorHAnsi"/>
        </w:rPr>
      </w:pPr>
      <w:r>
        <w:t xml:space="preserve">Le </w:t>
      </w:r>
      <w:r>
        <w:rPr>
          <w:color w:val="FF0000"/>
        </w:rPr>
        <w:t>[date de l’émission du voucher coronavirus]</w:t>
      </w:r>
      <w:r>
        <w:t>, vous avez émis un voucher coronavirus d’une valeur de [</w:t>
      </w:r>
      <w:r>
        <w:rPr>
          <w:color w:val="FF0000"/>
        </w:rPr>
        <w:t>valeur du voucher coronavirus</w:t>
      </w:r>
      <w:r>
        <w:t xml:space="preserve">] à la place d'un remboursement pour le voyage à forfait annulé. Je n'ai pas pu refuser ce voucher parce que vous avez invoqué l'arrêté ministériel du 19 mars 2020. </w:t>
      </w:r>
    </w:p>
    <w:p w:rsidR="00571C14" w:rsidRPr="00A4261C" w:rsidRDefault="00571C14" w:rsidP="00571C14">
      <w:pPr>
        <w:spacing w:before="100" w:beforeAutospacing="1" w:after="100" w:afterAutospacing="1"/>
        <w:contextualSpacing/>
        <w:rPr>
          <w:rFonts w:eastAsia="Times New Roman" w:cstheme="minorHAnsi"/>
        </w:rPr>
      </w:pPr>
    </w:p>
    <w:p w:rsidR="00571C14" w:rsidRPr="00A4261C" w:rsidRDefault="00571C14" w:rsidP="00571C14">
      <w:pPr>
        <w:contextualSpacing/>
        <w:rPr>
          <w:rFonts w:eastAsia="Times New Roman" w:cstheme="minorHAnsi"/>
        </w:rPr>
      </w:pPr>
      <w:r>
        <w:t>L’arrêté ministériel du 19 mars 2020 (art. 1</w:t>
      </w:r>
      <w:r>
        <w:rPr>
          <w:vertAlign w:val="superscript"/>
        </w:rPr>
        <w:t>er</w:t>
      </w:r>
      <w:r>
        <w:t>, § 3), dispose que le bon à valoir qui n'a pas été utilisé par le voyageur endéans le délai d'un an après son émission est remboursé à sa demande. L’organisateur de voyages dispose dans ce cas d’un délai de six mois pour le remboursement.</w:t>
      </w:r>
    </w:p>
    <w:p w:rsidR="00571C14" w:rsidRPr="00A4261C" w:rsidRDefault="00571C14" w:rsidP="00571C14">
      <w:pPr>
        <w:contextualSpacing/>
        <w:rPr>
          <w:rFonts w:eastAsia="Times New Roman" w:cstheme="minorHAnsi"/>
          <w:lang w:eastAsia="fr-BE"/>
        </w:rPr>
      </w:pPr>
    </w:p>
    <w:p w:rsidR="00571C14" w:rsidRPr="00A4261C" w:rsidRDefault="00571C14" w:rsidP="00571C14">
      <w:pPr>
        <w:contextualSpacing/>
        <w:rPr>
          <w:rFonts w:eastAsia="Times New Roman" w:cstheme="minorHAnsi"/>
        </w:rPr>
      </w:pPr>
      <w:r>
        <w:t>Ce délai d’un an est entre-temps écoulé. Mon voucher coronavirus présente encore un solde de [</w:t>
      </w:r>
      <w:r>
        <w:rPr>
          <w:color w:val="FF0000"/>
        </w:rPr>
        <w:t>montant du solde inutilisé</w:t>
      </w:r>
      <w:r>
        <w:t xml:space="preserve">]. </w:t>
      </w:r>
    </w:p>
    <w:p w:rsidR="00571C14" w:rsidRPr="00A4261C" w:rsidRDefault="00571C14" w:rsidP="00571C14">
      <w:pPr>
        <w:contextualSpacing/>
        <w:rPr>
          <w:rFonts w:eastAsia="Times New Roman" w:cstheme="minorHAnsi"/>
          <w:color w:val="44546A" w:themeColor="text2"/>
          <w:sz w:val="24"/>
          <w:szCs w:val="24"/>
          <w:lang w:eastAsia="fr-BE"/>
        </w:rPr>
      </w:pPr>
    </w:p>
    <w:p w:rsidR="00571C14" w:rsidRPr="00A4261C" w:rsidRDefault="00571C14" w:rsidP="00571C14">
      <w:pPr>
        <w:spacing w:before="100" w:beforeAutospacing="1" w:after="100" w:afterAutospacing="1"/>
        <w:contextualSpacing/>
        <w:rPr>
          <w:rFonts w:eastAsia="Times New Roman" w:cstheme="minorHAnsi"/>
          <w:color w:val="FF0000"/>
        </w:rPr>
      </w:pPr>
      <w:r>
        <w:t>Par la présente, je vous prie de verser le solde inutilisé de mon voucher coronavirus [</w:t>
      </w:r>
      <w:r>
        <w:rPr>
          <w:color w:val="FF0000"/>
        </w:rPr>
        <w:t>montant</w:t>
      </w:r>
      <w:r>
        <w:t>] sur mon compte bancaire [</w:t>
      </w:r>
      <w:r>
        <w:rPr>
          <w:color w:val="FF0000"/>
        </w:rPr>
        <w:t>votre numéro de compte bancaire</w:t>
      </w:r>
      <w:r>
        <w:t>] dans les 6 mois au plus tard.</w:t>
      </w:r>
      <w:r>
        <w:rPr>
          <w:color w:val="FF0000"/>
        </w:rPr>
        <w:t xml:space="preserve"> </w:t>
      </w:r>
    </w:p>
    <w:p w:rsidR="00571C14" w:rsidRPr="00A4261C" w:rsidRDefault="00571C14" w:rsidP="00571C14">
      <w:pPr>
        <w:contextualSpacing/>
        <w:rPr>
          <w:rFonts w:eastAsia="Times New Roman" w:cstheme="minorHAnsi"/>
          <w:color w:val="44546A" w:themeColor="text2"/>
          <w:sz w:val="24"/>
          <w:szCs w:val="24"/>
          <w:lang w:eastAsia="fr-BE"/>
        </w:rPr>
      </w:pPr>
    </w:p>
    <w:p w:rsidR="00571C14" w:rsidRPr="00A4261C" w:rsidRDefault="00571C14" w:rsidP="00571C14">
      <w:pPr>
        <w:contextualSpacing/>
        <w:rPr>
          <w:rFonts w:cstheme="minorHAnsi"/>
        </w:rPr>
      </w:pPr>
      <w:r>
        <w:t xml:space="preserve">Sous réserve de tous droits et sans aucune reconnaissance préjudiciable. </w:t>
      </w:r>
    </w:p>
    <w:p w:rsidR="00571C14" w:rsidRPr="00A4261C" w:rsidRDefault="00571C14" w:rsidP="00571C14">
      <w:pPr>
        <w:spacing w:before="100" w:beforeAutospacing="1" w:after="100" w:afterAutospacing="1"/>
        <w:contextualSpacing/>
        <w:rPr>
          <w:rFonts w:eastAsia="Times New Roman" w:cstheme="minorHAnsi"/>
          <w:color w:val="002060"/>
        </w:rPr>
      </w:pPr>
    </w:p>
    <w:p w:rsidR="00571C14" w:rsidRPr="00A4261C" w:rsidRDefault="00571C14" w:rsidP="00571C14">
      <w:pPr>
        <w:spacing w:before="100" w:beforeAutospacing="1" w:after="100" w:afterAutospacing="1"/>
        <w:contextualSpacing/>
        <w:outlineLvl w:val="1"/>
        <w:rPr>
          <w:rFonts w:eastAsia="Times New Roman" w:cstheme="minorHAnsi"/>
          <w:bCs/>
        </w:rPr>
      </w:pPr>
      <w:bookmarkStart w:id="4" w:name="_Toc65666263"/>
      <w:r>
        <w:t>Cordialement,</w:t>
      </w:r>
      <w:bookmarkEnd w:id="4"/>
    </w:p>
    <w:p w:rsidR="00571C14" w:rsidRPr="00A4261C" w:rsidRDefault="00571C14" w:rsidP="00571C14">
      <w:pPr>
        <w:contextualSpacing/>
        <w:rPr>
          <w:rFonts w:eastAsia="Times New Roman" w:cstheme="minorHAnsi"/>
          <w:color w:val="44546A" w:themeColor="text2"/>
          <w:sz w:val="24"/>
          <w:szCs w:val="24"/>
        </w:rPr>
      </w:pPr>
      <w:r>
        <w:rPr>
          <w:color w:val="FF0000"/>
        </w:rPr>
        <w:t>[signature]</w:t>
      </w:r>
    </w:p>
    <w:p w:rsidR="00571C14" w:rsidRPr="0012434C" w:rsidRDefault="00571C14" w:rsidP="00571C14"/>
    <w:p w:rsidR="00571C14" w:rsidRPr="0012434C" w:rsidRDefault="00571C14" w:rsidP="00571C14"/>
    <w:p w:rsidR="00571C14" w:rsidRDefault="00571C14" w:rsidP="00571C14">
      <w:pPr>
        <w:spacing w:before="0" w:after="160" w:line="259" w:lineRule="auto"/>
        <w:jc w:val="left"/>
      </w:pPr>
      <w:r>
        <w:br w:type="page"/>
      </w:r>
    </w:p>
    <w:p w:rsidR="00571C14" w:rsidRPr="00DB2D61" w:rsidRDefault="00571C14" w:rsidP="00571C14">
      <w:pPr>
        <w:rPr>
          <w:sz w:val="28"/>
          <w:szCs w:val="28"/>
        </w:rPr>
      </w:pPr>
      <w:r>
        <w:rPr>
          <w:sz w:val="28"/>
        </w:rPr>
        <w:lastRenderedPageBreak/>
        <w:t>Explication : que dit la loi ?</w:t>
      </w:r>
    </w:p>
    <w:p w:rsidR="00571C14" w:rsidRPr="0012434C" w:rsidRDefault="00571C14" w:rsidP="00571C14"/>
    <w:p w:rsidR="00571C14" w:rsidRPr="00776372" w:rsidRDefault="00571C14" w:rsidP="00571C14">
      <w:pPr>
        <w:contextualSpacing/>
        <w:rPr>
          <w:rFonts w:eastAsia="Times New Roman" w:cstheme="minorHAnsi"/>
          <w:color w:val="44546A" w:themeColor="text2"/>
        </w:rPr>
      </w:pPr>
      <w:r>
        <w:rPr>
          <w:b/>
          <w:i/>
        </w:rPr>
        <w:t>Extraits de l’</w:t>
      </w:r>
      <w:hyperlink r:id="rId5" w:history="1">
        <w:r>
          <w:rPr>
            <w:rStyle w:val="Lienhypertexte"/>
            <w:b/>
            <w:i/>
          </w:rPr>
          <w:t>arrêté ministériel du 19 mars 2020</w:t>
        </w:r>
      </w:hyperlink>
      <w:r>
        <w:rPr>
          <w:b/>
          <w:i/>
        </w:rPr>
        <w:t xml:space="preserve"> relatif au remboursement des voyages à forfait annulés</w:t>
      </w:r>
    </w:p>
    <w:p w:rsidR="00571C14" w:rsidRPr="00776372" w:rsidRDefault="00571C14" w:rsidP="00571C14">
      <w:pPr>
        <w:contextualSpacing/>
        <w:rPr>
          <w:rFonts w:eastAsia="Times New Roman" w:cstheme="minorHAnsi"/>
          <w:color w:val="44546A" w:themeColor="text2"/>
          <w:lang w:eastAsia="fr-BE"/>
        </w:rPr>
      </w:pPr>
    </w:p>
    <w:p w:rsidR="00571C14" w:rsidRPr="00776372" w:rsidRDefault="00571C14" w:rsidP="00571C14">
      <w:pPr>
        <w:contextualSpacing/>
        <w:rPr>
          <w:rFonts w:eastAsia="Times New Roman" w:cstheme="minorHAnsi"/>
        </w:rPr>
      </w:pPr>
      <w:r>
        <w:t>Article 1</w:t>
      </w:r>
      <w:r>
        <w:rPr>
          <w:vertAlign w:val="superscript"/>
        </w:rPr>
        <w:t>er</w:t>
      </w:r>
      <w:r>
        <w:t>. § 1</w:t>
      </w:r>
      <w:r>
        <w:rPr>
          <w:vertAlign w:val="superscript"/>
        </w:rPr>
        <w:t>er</w:t>
      </w:r>
      <w:r>
        <w:t xml:space="preserve">. Lorsqu'un contrat de voyage à forfait tel que visé à l'article 2, 3°, de la loi du 21 novembre 2017 relative à la vente de voyages à forfait, de prestations de voyage liées et de services de voyage est résilié, soit par l'organisateur de voyages, soit par le voyageur, l'organisateur de voyages est en droit de lui délivrer, au lieu d'un remboursement, un bon à valoir </w:t>
      </w:r>
      <w:bookmarkStart w:id="5" w:name="_Hlk65661048"/>
      <w:r>
        <w:t>correspondant à la valeur du montant payé.</w:t>
      </w:r>
    </w:p>
    <w:p w:rsidR="00571C14" w:rsidRPr="00776372" w:rsidRDefault="00571C14" w:rsidP="00571C14">
      <w:pPr>
        <w:contextualSpacing/>
        <w:rPr>
          <w:rFonts w:eastAsia="Times New Roman" w:cstheme="minorHAnsi"/>
        </w:rPr>
      </w:pPr>
    </w:p>
    <w:bookmarkEnd w:id="5"/>
    <w:p w:rsidR="00571C14" w:rsidRPr="00776372" w:rsidRDefault="00571C14" w:rsidP="00571C14">
      <w:pPr>
        <w:contextualSpacing/>
        <w:rPr>
          <w:rFonts w:eastAsia="Times New Roman" w:cstheme="minorHAnsi"/>
        </w:rPr>
      </w:pPr>
      <w:r>
        <w:t xml:space="preserve">  Ce bon à valoir répond aux conditions suivantes :</w:t>
      </w:r>
    </w:p>
    <w:p w:rsidR="00571C14" w:rsidRPr="00776372" w:rsidRDefault="00571C14" w:rsidP="00571C14">
      <w:pPr>
        <w:contextualSpacing/>
        <w:rPr>
          <w:rFonts w:eastAsia="Times New Roman" w:cstheme="minorHAnsi"/>
        </w:rPr>
      </w:pPr>
      <w:r>
        <w:t xml:space="preserve">  1° le bon représente la valeur totale du montant déjà payé par le voyageur ;</w:t>
      </w:r>
    </w:p>
    <w:p w:rsidR="00571C14" w:rsidRPr="00776372" w:rsidRDefault="00571C14" w:rsidP="00571C14">
      <w:pPr>
        <w:contextualSpacing/>
        <w:rPr>
          <w:rFonts w:eastAsia="Times New Roman" w:cstheme="minorHAnsi"/>
        </w:rPr>
      </w:pPr>
      <w:r>
        <w:t xml:space="preserve">  2° aucun coût ne sera mis en compte au voyageur pour la délivrance du bon à valoir ;</w:t>
      </w:r>
    </w:p>
    <w:p w:rsidR="00571C14" w:rsidRPr="00776372" w:rsidRDefault="00571C14" w:rsidP="00571C14">
      <w:pPr>
        <w:contextualSpacing/>
        <w:rPr>
          <w:rFonts w:eastAsia="Times New Roman" w:cstheme="minorHAnsi"/>
        </w:rPr>
      </w:pPr>
      <w:r>
        <w:t xml:space="preserve">  3° le bon à valoir a une validité d'au moins un an ;</w:t>
      </w:r>
    </w:p>
    <w:p w:rsidR="00571C14" w:rsidRPr="00776372" w:rsidRDefault="00571C14" w:rsidP="00571C14">
      <w:pPr>
        <w:contextualSpacing/>
        <w:rPr>
          <w:rFonts w:eastAsia="Times New Roman" w:cstheme="minorHAnsi"/>
        </w:rPr>
      </w:pPr>
      <w:r>
        <w:t xml:space="preserve">  4° le bon à valoir indique explicitement qu'il a été délivré à la suite de la crise du coronavirus ;</w:t>
      </w:r>
    </w:p>
    <w:p w:rsidR="00571C14" w:rsidRPr="00776372" w:rsidRDefault="00571C14" w:rsidP="00571C14">
      <w:pPr>
        <w:contextualSpacing/>
        <w:rPr>
          <w:rFonts w:eastAsia="Times New Roman" w:cstheme="minorHAnsi"/>
        </w:rPr>
      </w:pPr>
      <w:r>
        <w:t xml:space="preserve">  5° le bon à valoir est un titre vis-à-vis de l'organisateur de voyage qui l'a émis ;</w:t>
      </w:r>
    </w:p>
    <w:p w:rsidR="00571C14" w:rsidRPr="00776372" w:rsidRDefault="00571C14" w:rsidP="00571C14">
      <w:pPr>
        <w:contextualSpacing/>
        <w:rPr>
          <w:rFonts w:eastAsia="Times New Roman" w:cstheme="minorHAnsi"/>
        </w:rPr>
      </w:pPr>
      <w:r>
        <w:t xml:space="preserve">  6° le voyageur utilise le bon à valoir à son choix.</w:t>
      </w:r>
    </w:p>
    <w:p w:rsidR="00571C14" w:rsidRPr="00776372" w:rsidRDefault="00571C14" w:rsidP="00571C14">
      <w:pPr>
        <w:contextualSpacing/>
        <w:rPr>
          <w:rFonts w:eastAsia="Times New Roman" w:cstheme="minorHAnsi"/>
        </w:rPr>
      </w:pPr>
      <w:r>
        <w:t>§ 2. § 2. Le voyageur ne peut pas refuser le bon à valoir qui répond aux conditions visées au paragraphe 1</w:t>
      </w:r>
      <w:r>
        <w:rPr>
          <w:vertAlign w:val="superscript"/>
        </w:rPr>
        <w:t>er</w:t>
      </w:r>
      <w:r>
        <w:t>.</w:t>
      </w:r>
    </w:p>
    <w:p w:rsidR="00571C14" w:rsidRPr="00776372" w:rsidRDefault="00571C14" w:rsidP="00571C14">
      <w:pPr>
        <w:contextualSpacing/>
        <w:rPr>
          <w:rFonts w:eastAsia="Times New Roman" w:cstheme="minorHAnsi"/>
          <w:b/>
        </w:rPr>
      </w:pPr>
      <w:r>
        <w:rPr>
          <w:b/>
        </w:rPr>
        <w:t>§ 3. Le bon à valoir qui n'est pas utilisé par le voyageur endéans le délai d'un an après son émission, est remboursé à sa demande. L’organisateur de voyages dispose d’un délai de six mois pour le remboursement.</w:t>
      </w:r>
    </w:p>
    <w:p w:rsidR="002A6662" w:rsidRDefault="002A6662"/>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14"/>
    <w:rsid w:val="00153811"/>
    <w:rsid w:val="00192B3D"/>
    <w:rsid w:val="002A6662"/>
    <w:rsid w:val="004411F8"/>
    <w:rsid w:val="00571C14"/>
    <w:rsid w:val="00583719"/>
    <w:rsid w:val="006216F2"/>
    <w:rsid w:val="00AA2B92"/>
    <w:rsid w:val="00D66410"/>
    <w:rsid w:val="00FA41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E2A66-7395-4DD4-8E21-2DE4EC81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14"/>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571C14"/>
    <w:pPr>
      <w:keepNext/>
      <w:keepLines/>
      <w:numPr>
        <w:numId w:val="1"/>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571C14"/>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571C14"/>
    <w:pPr>
      <w:numPr>
        <w:ilvl w:val="2"/>
      </w:numPr>
      <w:spacing w:before="240"/>
      <w:ind w:left="851" w:hanging="851"/>
      <w:outlineLvl w:val="2"/>
    </w:pPr>
    <w:rPr>
      <w:noProo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C14"/>
    <w:rPr>
      <w:rFonts w:ascii="Lato" w:eastAsiaTheme="majorEastAsia" w:hAnsi="Lato" w:cstheme="majorBidi"/>
      <w:sz w:val="36"/>
      <w:szCs w:val="36"/>
    </w:rPr>
  </w:style>
  <w:style w:type="character" w:customStyle="1" w:styleId="Titre2Car">
    <w:name w:val="Titre 2 Car"/>
    <w:basedOn w:val="Policepardfaut"/>
    <w:link w:val="Titre2"/>
    <w:uiPriority w:val="9"/>
    <w:rsid w:val="00571C14"/>
    <w:rPr>
      <w:rFonts w:ascii="Lato" w:eastAsiaTheme="majorEastAsia" w:hAnsi="Lato" w:cstheme="majorBidi"/>
      <w:noProof/>
      <w:sz w:val="32"/>
      <w:szCs w:val="30"/>
    </w:rPr>
  </w:style>
  <w:style w:type="character" w:customStyle="1" w:styleId="Titre3Car">
    <w:name w:val="Titre 3 Car"/>
    <w:basedOn w:val="Policepardfaut"/>
    <w:link w:val="Titre3"/>
    <w:uiPriority w:val="9"/>
    <w:rsid w:val="00571C14"/>
    <w:rPr>
      <w:rFonts w:ascii="Lato" w:eastAsiaTheme="majorEastAsia" w:hAnsi="Lato" w:cstheme="majorBidi"/>
      <w:noProof/>
      <w:sz w:val="28"/>
      <w:szCs w:val="24"/>
    </w:rPr>
  </w:style>
  <w:style w:type="character" w:styleId="Lienhypertexte">
    <w:name w:val="Hyperlink"/>
    <w:basedOn w:val="Policepardfaut"/>
    <w:uiPriority w:val="99"/>
    <w:unhideWhenUsed/>
    <w:rsid w:val="00571C14"/>
    <w:rPr>
      <w:color w:val="0563C1" w:themeColor="hyperlink"/>
      <w:u w:val="single"/>
    </w:rPr>
  </w:style>
  <w:style w:type="paragraph" w:styleId="Textedebulles">
    <w:name w:val="Balloon Text"/>
    <w:basedOn w:val="Normal"/>
    <w:link w:val="TextedebullesCar"/>
    <w:uiPriority w:val="99"/>
    <w:semiHidden/>
    <w:unhideWhenUsed/>
    <w:rsid w:val="0015381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811"/>
    <w:rPr>
      <w:rFonts w:ascii="Segoe UI" w:hAnsi="Segoe UI" w:cs="Segoe UI"/>
      <w:sz w:val="18"/>
      <w:szCs w:val="18"/>
    </w:rPr>
  </w:style>
  <w:style w:type="character" w:styleId="Lienhypertextesuivivisit">
    <w:name w:val="FollowedHyperlink"/>
    <w:basedOn w:val="Policepardfaut"/>
    <w:uiPriority w:val="99"/>
    <w:semiHidden/>
    <w:unhideWhenUsed/>
    <w:rsid w:val="00AA2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ustice.just.fgov.be/eli/arrete/2020/03/19/2020040676/just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2863</Characters>
  <Application>Microsoft Office Word</Application>
  <DocSecurity>0</DocSecurity>
  <Lines>23</Lines>
  <Paragraphs>6</Paragraphs>
  <ScaleCrop>false</ScaleCrop>
  <Company>FPS Economy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Katty Lefebvre (FOD Economie - SPF Economie)</cp:lastModifiedBy>
  <cp:revision>2</cp:revision>
  <dcterms:created xsi:type="dcterms:W3CDTF">2021-08-16T11:43:00Z</dcterms:created>
  <dcterms:modified xsi:type="dcterms:W3CDTF">2021-08-16T11:43:00Z</dcterms:modified>
</cp:coreProperties>
</file>