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3681"/>
        <w:gridCol w:w="5335"/>
      </w:tblGrid>
      <w:tr w:rsidR="00E5427A" w:rsidRPr="00BC4569" w14:paraId="068424A8" w14:textId="77777777" w:rsidTr="000A341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2E677BE3" w14:textId="77777777" w:rsidR="00E5427A" w:rsidRPr="00BC4569" w:rsidRDefault="00BC4569" w:rsidP="006D47C0">
            <w:pPr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569"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Titel van het </w:t>
            </w:r>
            <w:r w:rsidR="006D47C0"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voorstel</w:t>
            </w:r>
          </w:p>
        </w:tc>
        <w:tc>
          <w:tcPr>
            <w:tcW w:w="5335" w:type="dxa"/>
            <w:tcBorders>
              <w:left w:val="nil"/>
            </w:tcBorders>
          </w:tcPr>
          <w:p w14:paraId="5308752D" w14:textId="77777777" w:rsidR="00E5427A" w:rsidRPr="00BC4569" w:rsidRDefault="00E5427A">
            <w:pPr>
              <w:rPr>
                <w:sz w:val="24"/>
                <w:szCs w:val="24"/>
                <w:lang w:val="nl-BE"/>
              </w:rPr>
            </w:pPr>
          </w:p>
        </w:tc>
      </w:tr>
      <w:tr w:rsidR="008A0969" w:rsidRPr="00FB669E" w14:paraId="4C6FE657" w14:textId="77777777" w:rsidTr="000A3417">
        <w:trPr>
          <w:trHeight w:val="11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14:paraId="167EE453" w14:textId="77777777" w:rsidR="008A0969" w:rsidRPr="00BC4569" w:rsidRDefault="008A0969" w:rsidP="00BC4569">
            <w:pPr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569"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Entiteit die het voorstel indient</w:t>
            </w:r>
          </w:p>
        </w:tc>
        <w:tc>
          <w:tcPr>
            <w:tcW w:w="5335" w:type="dxa"/>
            <w:tcBorders>
              <w:left w:val="nil"/>
            </w:tcBorders>
          </w:tcPr>
          <w:p w14:paraId="64287BCC" w14:textId="3E036396" w:rsidR="008A0969" w:rsidRPr="00BC4569" w:rsidRDefault="008A0969">
            <w:pPr>
              <w:rPr>
                <w:sz w:val="24"/>
                <w:szCs w:val="24"/>
                <w:lang w:val="nl-BE"/>
              </w:rPr>
            </w:pPr>
          </w:p>
          <w:p w14:paraId="00222F8F" w14:textId="231035D4" w:rsidR="008A0969" w:rsidRPr="00BC4569" w:rsidRDefault="008A0969">
            <w:pPr>
              <w:rPr>
                <w:sz w:val="24"/>
                <w:szCs w:val="24"/>
                <w:lang w:val="nl-BE"/>
              </w:rPr>
            </w:pPr>
          </w:p>
          <w:p w14:paraId="259B2890" w14:textId="3FEDD2AB" w:rsidR="008A0969" w:rsidRPr="00BC4569" w:rsidRDefault="008A0969" w:rsidP="0066323B">
            <w:pPr>
              <w:rPr>
                <w:sz w:val="24"/>
                <w:szCs w:val="24"/>
                <w:lang w:val="nl-BE"/>
              </w:rPr>
            </w:pPr>
          </w:p>
        </w:tc>
      </w:tr>
      <w:tr w:rsidR="00E5427A" w:rsidRPr="00BC4569" w14:paraId="32C4E1A4" w14:textId="77777777" w:rsidTr="000A341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42DDA5B7" w14:textId="77777777" w:rsidR="00E5427A" w:rsidRPr="00BC4569" w:rsidRDefault="00BC4569">
            <w:pPr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569">
              <w:rPr>
                <w:color w:val="FFFFFF" w:themeColor="background1"/>
                <w:sz w:val="40"/>
                <w:szCs w:val="40"/>
                <w:lang w:val="nl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</w:t>
            </w:r>
          </w:p>
        </w:tc>
        <w:tc>
          <w:tcPr>
            <w:tcW w:w="5335" w:type="dxa"/>
            <w:tcBorders>
              <w:left w:val="nil"/>
            </w:tcBorders>
          </w:tcPr>
          <w:p w14:paraId="4C2B4362" w14:textId="77777777" w:rsidR="00E5427A" w:rsidRPr="00BC4569" w:rsidRDefault="00E5427A">
            <w:pPr>
              <w:rPr>
                <w:sz w:val="24"/>
                <w:szCs w:val="24"/>
                <w:lang w:val="nl-BE"/>
              </w:rPr>
            </w:pPr>
          </w:p>
        </w:tc>
      </w:tr>
    </w:tbl>
    <w:p w14:paraId="46111EA7" w14:textId="21B7BCFE" w:rsidR="00ED317D" w:rsidRPr="00BC4569" w:rsidRDefault="00BC4569">
      <w:pPr>
        <w:rPr>
          <w:lang w:val="nl-BE"/>
        </w:rPr>
      </w:pPr>
      <w:r w:rsidRPr="00BC4569">
        <w:rPr>
          <w:lang w:val="nl-BE"/>
        </w:rPr>
        <w:t>Gelieve de totale omvang van het document te beperken tot 5 pagina’</w:t>
      </w:r>
      <w:r w:rsidR="00582F73">
        <w:rPr>
          <w:lang w:val="nl-BE"/>
        </w:rPr>
        <w:t>s</w:t>
      </w:r>
      <w:r w:rsidRPr="00BC4569">
        <w:rPr>
          <w:lang w:val="nl-BE"/>
        </w:rPr>
        <w:t xml:space="preserve"> en het </w:t>
      </w:r>
      <w:r w:rsidR="00613214">
        <w:rPr>
          <w:lang w:val="nl-BE"/>
        </w:rPr>
        <w:t xml:space="preserve">toe </w:t>
      </w:r>
      <w:r w:rsidRPr="00BC4569">
        <w:rPr>
          <w:lang w:val="nl-BE"/>
        </w:rPr>
        <w:t xml:space="preserve">te </w:t>
      </w:r>
      <w:r w:rsidR="00613214">
        <w:rPr>
          <w:lang w:val="nl-BE"/>
        </w:rPr>
        <w:t xml:space="preserve">sturen </w:t>
      </w:r>
      <w:r w:rsidRPr="00BC4569">
        <w:rPr>
          <w:lang w:val="nl-BE"/>
        </w:rPr>
        <w:t xml:space="preserve">aan </w:t>
      </w:r>
      <w:hyperlink r:id="rId8" w:history="1">
        <w:r w:rsidR="001E4F69" w:rsidRPr="00BC4569">
          <w:rPr>
            <w:rStyle w:val="Hyperlink"/>
            <w:lang w:val="nl-BE"/>
          </w:rPr>
          <w:t>ACOSSTRAT-EDF@mil.be</w:t>
        </w:r>
      </w:hyperlink>
      <w:r w:rsidR="00D20B23" w:rsidRPr="00BC4569">
        <w:rPr>
          <w:lang w:val="nl-BE"/>
        </w:rPr>
        <w:t xml:space="preserve"> </w:t>
      </w:r>
    </w:p>
    <w:p w14:paraId="19D1D0DA" w14:textId="77777777" w:rsidR="00147763" w:rsidRPr="00BC4569" w:rsidRDefault="00BC4569" w:rsidP="00203A66">
      <w:pPr>
        <w:shd w:val="clear" w:color="auto" w:fill="92D050"/>
        <w:jc w:val="center"/>
        <w:rPr>
          <w:color w:val="FFFFFF" w:themeColor="background1"/>
          <w:sz w:val="36"/>
          <w:lang w:val="nl-BE"/>
        </w:rPr>
      </w:pPr>
      <w:r w:rsidRPr="00BC4569">
        <w:rPr>
          <w:color w:val="FFFFFF" w:themeColor="background1"/>
          <w:sz w:val="36"/>
          <w:lang w:val="nl-BE"/>
        </w:rPr>
        <w:t>Korte beschrijving</w:t>
      </w:r>
    </w:p>
    <w:p w14:paraId="2145E90E" w14:textId="77777777" w:rsidR="00147763" w:rsidRPr="00BC4569" w:rsidRDefault="00BC4569" w:rsidP="0053723E">
      <w:pPr>
        <w:pStyle w:val="Lijstalinea"/>
        <w:keepNext/>
        <w:numPr>
          <w:ilvl w:val="0"/>
          <w:numId w:val="1"/>
        </w:numPr>
        <w:ind w:left="714" w:hanging="357"/>
        <w:rPr>
          <w:b/>
          <w:sz w:val="28"/>
          <w:szCs w:val="28"/>
          <w:u w:val="single"/>
          <w:lang w:val="nl-BE"/>
        </w:rPr>
      </w:pPr>
      <w:r w:rsidRPr="00BC4569">
        <w:rPr>
          <w:b/>
          <w:sz w:val="28"/>
          <w:szCs w:val="28"/>
          <w:u w:val="single"/>
          <w:lang w:val="nl-BE"/>
        </w:rPr>
        <w:t>Beoogd type van acties</w:t>
      </w:r>
    </w:p>
    <w:p w14:paraId="120A77DC" w14:textId="77777777" w:rsidR="00203A66" w:rsidRPr="00BC4569" w:rsidRDefault="00FB669E" w:rsidP="00203A66">
      <w:pPr>
        <w:tabs>
          <w:tab w:val="left" w:pos="3969"/>
        </w:tabs>
        <w:ind w:left="851"/>
        <w:jc w:val="both"/>
        <w:rPr>
          <w:rFonts w:eastAsia="MS Gothic"/>
          <w:lang w:val="nl-BE"/>
        </w:rPr>
      </w:pPr>
      <w:sdt>
        <w:sdtPr>
          <w:rPr>
            <w:rFonts w:ascii="MS Gothic" w:eastAsia="MS Gothic" w:hAnsi="MS Gothic"/>
            <w:lang w:val="nl-BE"/>
          </w:rPr>
          <w:id w:val="184650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66" w:rsidRPr="00BC4569">
            <w:rPr>
              <w:rFonts w:ascii="MS Gothic" w:eastAsia="MS Gothic" w:hAnsi="MS Gothic"/>
              <w:lang w:val="nl-BE"/>
            </w:rPr>
            <w:t>☐</w:t>
          </w:r>
        </w:sdtContent>
      </w:sdt>
      <w:r w:rsidR="00203A66" w:rsidRPr="00BC4569">
        <w:rPr>
          <w:rFonts w:eastAsia="MS Gothic"/>
          <w:lang w:val="nl-BE"/>
        </w:rPr>
        <w:t xml:space="preserve"> </w:t>
      </w:r>
      <w:r w:rsidR="00BC4569" w:rsidRPr="00BC4569">
        <w:rPr>
          <w:rFonts w:eastAsia="MS Gothic"/>
          <w:lang w:val="nl-BE"/>
        </w:rPr>
        <w:t>Onderzoek</w:t>
      </w:r>
      <w:r w:rsidR="00203A66" w:rsidRPr="00BC4569">
        <w:rPr>
          <w:rFonts w:eastAsia="MS Gothic"/>
          <w:lang w:val="nl-BE"/>
        </w:rPr>
        <w:tab/>
      </w:r>
      <w:sdt>
        <w:sdtPr>
          <w:rPr>
            <w:rFonts w:ascii="Segoe UI Symbol" w:eastAsia="MS Gothic" w:hAnsi="Segoe UI Symbol" w:cs="Segoe UI Symbol"/>
            <w:lang w:val="nl-BE"/>
          </w:rPr>
          <w:id w:val="210013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66" w:rsidRPr="00BC4569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203A66" w:rsidRPr="00BC4569">
        <w:rPr>
          <w:rFonts w:eastAsia="MS Gothic"/>
          <w:lang w:val="nl-BE"/>
        </w:rPr>
        <w:t xml:space="preserve"> </w:t>
      </w:r>
      <w:r w:rsidR="00BC4569" w:rsidRPr="00BC4569">
        <w:rPr>
          <w:rFonts w:eastAsia="MS Gothic"/>
          <w:lang w:val="nl-BE"/>
        </w:rPr>
        <w:t>Ontwikkeling</w:t>
      </w:r>
    </w:p>
    <w:p w14:paraId="36A4E81F" w14:textId="77777777" w:rsidR="00203A66" w:rsidRPr="00BC4569" w:rsidRDefault="00BC4569" w:rsidP="00203A66">
      <w:pPr>
        <w:tabs>
          <w:tab w:val="left" w:pos="3969"/>
        </w:tabs>
        <w:ind w:left="851"/>
        <w:jc w:val="both"/>
        <w:rPr>
          <w:rFonts w:eastAsia="MS Gothic"/>
          <w:lang w:val="nl-BE"/>
        </w:rPr>
      </w:pPr>
      <w:r w:rsidRPr="00BC4569">
        <w:rPr>
          <w:rFonts w:eastAsia="MS Gothic"/>
          <w:lang w:val="nl-BE"/>
        </w:rPr>
        <w:t>Voor Ontwikkeling Acties</w:t>
      </w:r>
      <w:r w:rsidR="00203A66" w:rsidRPr="00BC4569">
        <w:rPr>
          <w:rFonts w:eastAsia="MS Gothic"/>
          <w:lang w:val="nl-BE"/>
        </w:rPr>
        <w:t>:</w:t>
      </w:r>
    </w:p>
    <w:p w14:paraId="6F69C5C0" w14:textId="77777777" w:rsidR="00203A66" w:rsidRPr="00BC4569" w:rsidRDefault="00FB669E" w:rsidP="00203A66">
      <w:pPr>
        <w:ind w:left="851"/>
        <w:jc w:val="both"/>
        <w:rPr>
          <w:rFonts w:eastAsia="MS Gothic"/>
          <w:lang w:val="nl-BE"/>
        </w:rPr>
      </w:pPr>
      <w:sdt>
        <w:sdtPr>
          <w:rPr>
            <w:rFonts w:ascii="MS Gothic" w:eastAsia="MS Gothic" w:hAnsi="MS Gothic"/>
            <w:sz w:val="20"/>
            <w:lang w:val="nl-BE"/>
          </w:rPr>
          <w:id w:val="-79914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66" w:rsidRPr="00BC4569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BC4569" w:rsidRPr="00BC4569">
        <w:rPr>
          <w:lang w:val="nl-BE"/>
        </w:rPr>
        <w:t xml:space="preserve"> Studie</w:t>
      </w:r>
      <w:r w:rsidR="00203A66" w:rsidRPr="00BC4569">
        <w:rPr>
          <w:lang w:val="nl-BE"/>
        </w:rPr>
        <w:tab/>
      </w:r>
      <w:sdt>
        <w:sdtPr>
          <w:rPr>
            <w:rFonts w:ascii="MS Gothic" w:eastAsia="MS Gothic" w:hAnsi="MS Gothic"/>
            <w:sz w:val="20"/>
            <w:lang w:val="nl-BE"/>
          </w:rPr>
          <w:id w:val="-3415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66" w:rsidRPr="00BC4569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203A66" w:rsidRPr="00BC4569">
        <w:rPr>
          <w:lang w:val="nl-BE"/>
        </w:rPr>
        <w:t xml:space="preserve"> </w:t>
      </w:r>
      <w:r w:rsidR="00BC4569" w:rsidRPr="00BC4569">
        <w:rPr>
          <w:lang w:val="nl-BE"/>
        </w:rPr>
        <w:t>Ontwerp</w:t>
      </w:r>
      <w:r w:rsidR="00203A66" w:rsidRPr="00BC4569">
        <w:rPr>
          <w:lang w:val="nl-BE"/>
        </w:rPr>
        <w:tab/>
      </w:r>
      <w:sdt>
        <w:sdtPr>
          <w:rPr>
            <w:rFonts w:ascii="MS Gothic" w:eastAsia="MS Gothic" w:hAnsi="MS Gothic"/>
            <w:sz w:val="20"/>
            <w:lang w:val="nl-BE"/>
          </w:rPr>
          <w:id w:val="-154752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66" w:rsidRPr="00BC4569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BC4569" w:rsidRPr="00BC4569">
        <w:rPr>
          <w:lang w:val="nl-BE"/>
        </w:rPr>
        <w:t xml:space="preserve"> Prototypering</w:t>
      </w:r>
      <w:r w:rsidR="00203A66" w:rsidRPr="00BC4569">
        <w:rPr>
          <w:lang w:val="nl-BE"/>
        </w:rPr>
        <w:tab/>
      </w:r>
      <w:sdt>
        <w:sdtPr>
          <w:rPr>
            <w:rFonts w:ascii="MS Gothic" w:eastAsia="MS Gothic" w:hAnsi="MS Gothic"/>
            <w:sz w:val="20"/>
            <w:lang w:val="nl-BE"/>
          </w:rPr>
          <w:id w:val="-16484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66" w:rsidRPr="00BC4569">
            <w:rPr>
              <w:rFonts w:ascii="MS Gothic" w:eastAsia="MS Gothic" w:hAnsi="MS Gothic"/>
              <w:sz w:val="20"/>
              <w:lang w:val="nl-BE"/>
            </w:rPr>
            <w:t>☐</w:t>
          </w:r>
        </w:sdtContent>
      </w:sdt>
      <w:r w:rsidR="00203A66" w:rsidRPr="00BC4569">
        <w:rPr>
          <w:lang w:val="nl-BE"/>
        </w:rPr>
        <w:t xml:space="preserve"> </w:t>
      </w:r>
      <w:r w:rsidR="00BC4569" w:rsidRPr="00BC4569">
        <w:rPr>
          <w:lang w:val="nl-BE"/>
        </w:rPr>
        <w:t>Testen</w:t>
      </w:r>
      <w:r w:rsidR="00203A66" w:rsidRPr="00BC4569">
        <w:rPr>
          <w:lang w:val="nl-BE"/>
        </w:rPr>
        <w:t xml:space="preserve">, </w:t>
      </w:r>
      <w:r w:rsidR="00BC4569" w:rsidRPr="00BC4569">
        <w:rPr>
          <w:lang w:val="nl-BE"/>
        </w:rPr>
        <w:t>Kwalificatie</w:t>
      </w:r>
      <w:r w:rsidR="00203A66" w:rsidRPr="00BC4569">
        <w:rPr>
          <w:lang w:val="nl-BE"/>
        </w:rPr>
        <w:t xml:space="preserve">, </w:t>
      </w:r>
      <w:r w:rsidR="00BC4569" w:rsidRPr="00BC4569">
        <w:rPr>
          <w:lang w:val="nl-BE"/>
        </w:rPr>
        <w:t>Certificatie</w:t>
      </w:r>
    </w:p>
    <w:p w14:paraId="47D44472" w14:textId="77777777" w:rsidR="00E27AF1" w:rsidRPr="00BC4569" w:rsidRDefault="00203A66" w:rsidP="0053723E">
      <w:pPr>
        <w:pStyle w:val="Lijstalinea"/>
        <w:numPr>
          <w:ilvl w:val="0"/>
          <w:numId w:val="1"/>
        </w:numPr>
        <w:rPr>
          <w:b/>
          <w:sz w:val="28"/>
          <w:szCs w:val="24"/>
          <w:u w:val="single"/>
          <w:lang w:val="nl-BE"/>
        </w:rPr>
      </w:pPr>
      <w:r w:rsidRPr="00BC4569">
        <w:rPr>
          <w:b/>
          <w:sz w:val="28"/>
          <w:szCs w:val="24"/>
          <w:u w:val="single"/>
          <w:lang w:val="nl-BE"/>
        </w:rPr>
        <w:t>Disrupti</w:t>
      </w:r>
      <w:r w:rsidR="00BC4569" w:rsidRPr="00BC4569">
        <w:rPr>
          <w:b/>
          <w:sz w:val="28"/>
          <w:szCs w:val="24"/>
          <w:u w:val="single"/>
          <w:lang w:val="nl-BE"/>
        </w:rPr>
        <w:t>e</w:t>
      </w:r>
      <w:r w:rsidRPr="00BC4569">
        <w:rPr>
          <w:b/>
          <w:sz w:val="28"/>
          <w:szCs w:val="24"/>
          <w:u w:val="single"/>
          <w:lang w:val="nl-BE"/>
        </w:rPr>
        <w:t>ve technologie</w:t>
      </w:r>
      <w:r w:rsidR="00BC4569" w:rsidRPr="00BC4569">
        <w:rPr>
          <w:b/>
          <w:sz w:val="28"/>
          <w:szCs w:val="24"/>
          <w:u w:val="single"/>
          <w:lang w:val="nl-BE"/>
        </w:rPr>
        <w:t>ën</w:t>
      </w:r>
    </w:p>
    <w:p w14:paraId="3552A042" w14:textId="77777777" w:rsidR="00203A66" w:rsidRPr="00BC4569" w:rsidRDefault="00BC4569" w:rsidP="00203A66">
      <w:pPr>
        <w:keepNext/>
        <w:ind w:left="360"/>
        <w:jc w:val="both"/>
        <w:rPr>
          <w:rFonts w:eastAsia="MS Gothic"/>
          <w:lang w:val="nl-BE"/>
        </w:rPr>
      </w:pPr>
      <w:r w:rsidRPr="00BC4569">
        <w:rPr>
          <w:rFonts w:eastAsia="MS Gothic"/>
          <w:lang w:val="nl-BE"/>
        </w:rPr>
        <w:t>Heeft het voorstel betrekking op disruptieve technologieën</w:t>
      </w:r>
      <w:r w:rsidR="00203A66" w:rsidRPr="00BC4569">
        <w:rPr>
          <w:rFonts w:eastAsia="MS Gothic"/>
          <w:lang w:val="nl-BE"/>
        </w:rPr>
        <w:t>?</w:t>
      </w:r>
    </w:p>
    <w:p w14:paraId="3DDACB75" w14:textId="77777777" w:rsidR="00203A66" w:rsidRPr="00BC4569" w:rsidRDefault="00FB669E" w:rsidP="00955DF9">
      <w:pPr>
        <w:tabs>
          <w:tab w:val="left" w:pos="3969"/>
        </w:tabs>
        <w:ind w:left="851"/>
        <w:jc w:val="both"/>
        <w:rPr>
          <w:rFonts w:eastAsia="MS Gothic"/>
          <w:lang w:val="nl-BE"/>
        </w:rPr>
      </w:pPr>
      <w:sdt>
        <w:sdtPr>
          <w:rPr>
            <w:rFonts w:ascii="MS Gothic" w:eastAsia="MS Gothic" w:hAnsi="MS Gothic"/>
            <w:lang w:val="nl-BE"/>
          </w:rPr>
          <w:id w:val="-506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DF9" w:rsidRPr="00BC4569">
            <w:rPr>
              <w:rFonts w:ascii="MS Gothic" w:eastAsia="MS Gothic" w:hAnsi="MS Gothic"/>
              <w:lang w:val="nl-BE"/>
            </w:rPr>
            <w:t>☐</w:t>
          </w:r>
        </w:sdtContent>
      </w:sdt>
      <w:r w:rsidR="00203A66" w:rsidRPr="00BC4569">
        <w:rPr>
          <w:rFonts w:eastAsia="MS Gothic"/>
          <w:lang w:val="nl-BE"/>
        </w:rPr>
        <w:t xml:space="preserve"> Yes</w:t>
      </w:r>
      <w:r w:rsidR="00203A66" w:rsidRPr="00BC4569">
        <w:rPr>
          <w:rFonts w:eastAsia="MS Gothic"/>
          <w:lang w:val="nl-BE"/>
        </w:rPr>
        <w:tab/>
      </w:r>
      <w:sdt>
        <w:sdtPr>
          <w:rPr>
            <w:rFonts w:ascii="Segoe UI Symbol" w:eastAsia="MS Gothic" w:hAnsi="Segoe UI Symbol" w:cs="Segoe UI Symbol"/>
            <w:lang w:val="nl-BE"/>
          </w:rPr>
          <w:id w:val="88245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66" w:rsidRPr="00BC4569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203A66" w:rsidRPr="00BC4569">
        <w:rPr>
          <w:rFonts w:eastAsia="MS Gothic"/>
          <w:lang w:val="nl-BE"/>
        </w:rPr>
        <w:t xml:space="preserve"> No</w:t>
      </w:r>
    </w:p>
    <w:p w14:paraId="0DBC2C49" w14:textId="77777777" w:rsidR="00203A66" w:rsidRPr="00BC4569" w:rsidRDefault="00A57737" w:rsidP="00203A66">
      <w:pPr>
        <w:keepNext/>
        <w:ind w:left="360"/>
        <w:jc w:val="both"/>
        <w:rPr>
          <w:rFonts w:eastAsia="MS Gothic"/>
          <w:lang w:val="nl-BE"/>
        </w:rPr>
      </w:pPr>
      <w:r>
        <w:rPr>
          <w:rFonts w:eastAsia="MS Gothic"/>
          <w:lang w:val="nl-BE"/>
        </w:rPr>
        <w:t>Indien ja, gelieve het disruptieve karakter van het voorstel te beschrijven</w:t>
      </w:r>
      <w:r w:rsidR="00203A66" w:rsidRPr="00BC4569">
        <w:rPr>
          <w:rFonts w:eastAsia="MS Gothic"/>
          <w:lang w:val="nl-BE"/>
        </w:rPr>
        <w:t>.</w:t>
      </w:r>
    </w:p>
    <w:p w14:paraId="06FBABC3" w14:textId="77777777" w:rsidR="00955DF9" w:rsidRPr="00BC4569" w:rsidRDefault="00955DF9" w:rsidP="00C7329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MS Gothic"/>
          <w:lang w:val="nl-BE"/>
        </w:rPr>
      </w:pPr>
    </w:p>
    <w:p w14:paraId="7FF91700" w14:textId="77777777" w:rsidR="00DE2273" w:rsidRPr="00BC4569" w:rsidRDefault="00DE2273" w:rsidP="00DE2273">
      <w:pPr>
        <w:pStyle w:val="Lijstalinea"/>
        <w:rPr>
          <w:sz w:val="8"/>
          <w:szCs w:val="24"/>
          <w:lang w:val="nl-BE"/>
        </w:rPr>
      </w:pPr>
    </w:p>
    <w:p w14:paraId="11F45FED" w14:textId="59BFCC54" w:rsidR="00DE2273" w:rsidRPr="00BC4569" w:rsidRDefault="00A57737" w:rsidP="0053723E">
      <w:pPr>
        <w:pStyle w:val="Lijstalinea"/>
        <w:numPr>
          <w:ilvl w:val="0"/>
          <w:numId w:val="1"/>
        </w:numPr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Indicatief</w:t>
      </w:r>
      <w:r w:rsidR="00955DF9" w:rsidRPr="00BC4569">
        <w:rPr>
          <w:b/>
          <w:sz w:val="28"/>
          <w:szCs w:val="24"/>
          <w:u w:val="single"/>
          <w:lang w:val="nl-BE"/>
        </w:rPr>
        <w:t xml:space="preserve"> </w:t>
      </w:r>
      <w:r w:rsidR="00613214" w:rsidRPr="00BC4569">
        <w:rPr>
          <w:b/>
          <w:sz w:val="28"/>
          <w:szCs w:val="24"/>
          <w:u w:val="single"/>
          <w:lang w:val="nl-BE"/>
        </w:rPr>
        <w:t>EDF-budget</w:t>
      </w:r>
    </w:p>
    <w:p w14:paraId="6710C390" w14:textId="77777777" w:rsidR="00EF2EBB" w:rsidRPr="00BC4569" w:rsidRDefault="00955DF9" w:rsidP="00955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lang w:val="nl-BE"/>
        </w:rPr>
      </w:pPr>
      <w:r w:rsidRPr="00BC4569">
        <w:rPr>
          <w:lang w:val="nl-BE"/>
        </w:rPr>
        <w:t>€</w:t>
      </w:r>
    </w:p>
    <w:p w14:paraId="092B5B8F" w14:textId="77777777" w:rsidR="00DE2273" w:rsidRPr="00BC4569" w:rsidRDefault="00A57737" w:rsidP="0053723E">
      <w:pPr>
        <w:pStyle w:val="Lijstalinea"/>
        <w:numPr>
          <w:ilvl w:val="0"/>
          <w:numId w:val="1"/>
        </w:numPr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 xml:space="preserve">Korte beschrijving van het </w:t>
      </w:r>
      <w:r w:rsidR="00582F73">
        <w:rPr>
          <w:b/>
          <w:sz w:val="28"/>
          <w:szCs w:val="24"/>
          <w:u w:val="single"/>
          <w:lang w:val="nl-BE"/>
        </w:rPr>
        <w:t>onderwerp</w:t>
      </w:r>
    </w:p>
    <w:p w14:paraId="5F64342B" w14:textId="77777777" w:rsidR="00EF2EBB" w:rsidRPr="00BC4569" w:rsidRDefault="00EF2EBB" w:rsidP="00955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lang w:val="nl-BE"/>
        </w:rPr>
      </w:pPr>
    </w:p>
    <w:p w14:paraId="223250CE" w14:textId="77777777" w:rsidR="00DE2273" w:rsidRPr="00BC4569" w:rsidRDefault="00A57737" w:rsidP="0053723E">
      <w:pPr>
        <w:pStyle w:val="Lijstalinea"/>
        <w:numPr>
          <w:ilvl w:val="0"/>
          <w:numId w:val="1"/>
        </w:numPr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 xml:space="preserve">Voornaamste elementen van het </w:t>
      </w:r>
      <w:r w:rsidR="00582F73">
        <w:rPr>
          <w:b/>
          <w:sz w:val="28"/>
          <w:szCs w:val="24"/>
          <w:u w:val="single"/>
          <w:lang w:val="nl-BE"/>
        </w:rPr>
        <w:t>onderwerp</w:t>
      </w:r>
    </w:p>
    <w:p w14:paraId="7F52B9FC" w14:textId="77777777" w:rsidR="00EF2EBB" w:rsidRPr="00BC4569" w:rsidRDefault="00A57737" w:rsidP="0053723E">
      <w:pPr>
        <w:pStyle w:val="Lijstalinea"/>
        <w:keepNext/>
        <w:numPr>
          <w:ilvl w:val="1"/>
          <w:numId w:val="1"/>
        </w:numPr>
        <w:ind w:left="993" w:hanging="284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Specifieke</w:t>
      </w:r>
      <w:r w:rsidR="001D7779" w:rsidRPr="00BC4569">
        <w:rPr>
          <w:b/>
          <w:sz w:val="28"/>
          <w:szCs w:val="24"/>
          <w:u w:val="single"/>
          <w:lang w:val="nl-BE"/>
        </w:rPr>
        <w:t xml:space="preserve"> </w:t>
      </w:r>
      <w:r>
        <w:rPr>
          <w:b/>
          <w:sz w:val="28"/>
          <w:szCs w:val="24"/>
          <w:u w:val="single"/>
          <w:lang w:val="nl-BE"/>
        </w:rPr>
        <w:t>uitdagingen</w:t>
      </w:r>
    </w:p>
    <w:p w14:paraId="23B5FFDF" w14:textId="77777777" w:rsidR="00DD024C" w:rsidRPr="00BC4569" w:rsidRDefault="00DD024C" w:rsidP="001D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lang w:val="nl-BE"/>
        </w:rPr>
      </w:pPr>
    </w:p>
    <w:p w14:paraId="1825C34A" w14:textId="77777777" w:rsidR="00306BB5" w:rsidRPr="00BC4569" w:rsidRDefault="00A57737" w:rsidP="0053723E">
      <w:pPr>
        <w:pStyle w:val="Lijstalinea"/>
        <w:keepNext/>
        <w:numPr>
          <w:ilvl w:val="1"/>
          <w:numId w:val="1"/>
        </w:numPr>
        <w:ind w:left="993" w:hanging="284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Afbakening van het onderwerp</w:t>
      </w:r>
    </w:p>
    <w:p w14:paraId="7BC1A6FA" w14:textId="77777777" w:rsidR="001D7779" w:rsidRPr="00BC4569" w:rsidRDefault="001D7779" w:rsidP="001D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lang w:val="nl-BE"/>
        </w:rPr>
      </w:pPr>
    </w:p>
    <w:p w14:paraId="4F2FAE65" w14:textId="77777777" w:rsidR="00076005" w:rsidRPr="00BC4569" w:rsidRDefault="00A57737" w:rsidP="0053723E">
      <w:pPr>
        <w:pStyle w:val="Lijstalinea"/>
        <w:keepNext/>
        <w:numPr>
          <w:ilvl w:val="1"/>
          <w:numId w:val="1"/>
        </w:numPr>
        <w:ind w:left="993" w:hanging="284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lastRenderedPageBreak/>
        <w:t>Beoogde activiteiten</w:t>
      </w:r>
    </w:p>
    <w:p w14:paraId="73422FFB" w14:textId="77777777" w:rsidR="00076005" w:rsidRPr="00BC4569" w:rsidRDefault="00076005" w:rsidP="001D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eastAsia="MS Gothic"/>
          <w:lang w:val="nl-BE"/>
        </w:rPr>
      </w:pPr>
    </w:p>
    <w:p w14:paraId="4D37A17A" w14:textId="77777777" w:rsidR="00981054" w:rsidRPr="00BC4569" w:rsidRDefault="00A57737" w:rsidP="0053723E">
      <w:pPr>
        <w:pStyle w:val="Lijstalinea"/>
        <w:keepNext/>
        <w:numPr>
          <w:ilvl w:val="1"/>
          <w:numId w:val="1"/>
        </w:numPr>
        <w:ind w:left="993" w:hanging="284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Functionele vereisten</w:t>
      </w:r>
    </w:p>
    <w:p w14:paraId="6A3A915F" w14:textId="77777777" w:rsidR="003F3559" w:rsidRPr="00BC4569" w:rsidRDefault="003F3559" w:rsidP="001D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eastAsia="MS Gothic"/>
          <w:lang w:val="nl-BE"/>
        </w:rPr>
      </w:pPr>
    </w:p>
    <w:p w14:paraId="63E7D15C" w14:textId="77777777" w:rsidR="006159C1" w:rsidRPr="00BC4569" w:rsidRDefault="00A57737" w:rsidP="0053723E">
      <w:pPr>
        <w:pStyle w:val="Lijstalinea"/>
        <w:keepNext/>
        <w:numPr>
          <w:ilvl w:val="1"/>
          <w:numId w:val="1"/>
        </w:numPr>
        <w:ind w:left="993" w:hanging="284"/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Verwachte</w:t>
      </w:r>
      <w:r w:rsidR="001D7779" w:rsidRPr="00BC4569">
        <w:rPr>
          <w:b/>
          <w:sz w:val="28"/>
          <w:szCs w:val="24"/>
          <w:u w:val="single"/>
          <w:lang w:val="nl-BE"/>
        </w:rPr>
        <w:t xml:space="preserve"> impact</w:t>
      </w:r>
    </w:p>
    <w:p w14:paraId="4F57AD2F" w14:textId="77777777" w:rsidR="001D7779" w:rsidRPr="00BC4569" w:rsidRDefault="001D7779" w:rsidP="001D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eastAsia="MS Gothic"/>
          <w:lang w:val="nl-BE"/>
        </w:rPr>
      </w:pPr>
    </w:p>
    <w:p w14:paraId="719BBA17" w14:textId="77777777" w:rsidR="00981054" w:rsidRPr="00BC4569" w:rsidRDefault="00A57737" w:rsidP="00955DF9">
      <w:pPr>
        <w:shd w:val="clear" w:color="auto" w:fill="92D050"/>
        <w:jc w:val="center"/>
        <w:rPr>
          <w:color w:val="FFFFFF" w:themeColor="background1"/>
          <w:sz w:val="36"/>
          <w:lang w:val="nl-BE"/>
        </w:rPr>
      </w:pPr>
      <w:r>
        <w:rPr>
          <w:color w:val="FFFFFF" w:themeColor="background1"/>
          <w:sz w:val="36"/>
          <w:lang w:val="nl-BE"/>
        </w:rPr>
        <w:t>Belang van het onderwerp</w:t>
      </w:r>
    </w:p>
    <w:p w14:paraId="7E3EF246" w14:textId="77777777" w:rsidR="00D27293" w:rsidRPr="00BC4569" w:rsidRDefault="00A57737" w:rsidP="0053723E">
      <w:pPr>
        <w:pStyle w:val="Lijstalinea"/>
        <w:numPr>
          <w:ilvl w:val="0"/>
          <w:numId w:val="1"/>
        </w:numPr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Belang voor de Belgische Defensie</w:t>
      </w:r>
      <w:r w:rsidR="001D7779" w:rsidRPr="00BC4569">
        <w:rPr>
          <w:rStyle w:val="Voetnootmarkering"/>
          <w:b/>
          <w:sz w:val="28"/>
          <w:szCs w:val="24"/>
          <w:u w:val="single"/>
          <w:lang w:val="nl-BE"/>
        </w:rPr>
        <w:footnoteReference w:id="1"/>
      </w:r>
      <w:r w:rsidR="00C229BA" w:rsidRPr="00BC4569">
        <w:rPr>
          <w:b/>
          <w:sz w:val="28"/>
          <w:szCs w:val="24"/>
          <w:lang w:val="nl-BE"/>
        </w:rPr>
        <w:t>:</w:t>
      </w:r>
    </w:p>
    <w:p w14:paraId="4FE15340" w14:textId="77777777" w:rsidR="00955DF9" w:rsidRPr="00BC4569" w:rsidRDefault="00955DF9" w:rsidP="0099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szCs w:val="24"/>
          <w:lang w:val="nl-BE"/>
        </w:rPr>
      </w:pPr>
    </w:p>
    <w:p w14:paraId="1243A6C7" w14:textId="77777777" w:rsidR="00C229BA" w:rsidRPr="00BC4569" w:rsidRDefault="00A57737" w:rsidP="0053723E">
      <w:pPr>
        <w:pStyle w:val="Lijstalinea"/>
        <w:numPr>
          <w:ilvl w:val="0"/>
          <w:numId w:val="1"/>
        </w:numPr>
        <w:rPr>
          <w:b/>
          <w:sz w:val="28"/>
          <w:szCs w:val="24"/>
          <w:u w:val="single"/>
          <w:lang w:val="nl-BE"/>
        </w:rPr>
      </w:pPr>
      <w:r>
        <w:rPr>
          <w:b/>
          <w:sz w:val="28"/>
          <w:szCs w:val="24"/>
          <w:u w:val="single"/>
          <w:lang w:val="nl-BE"/>
        </w:rPr>
        <w:t>Belang voor de Belgische Industrie</w:t>
      </w:r>
      <w:r w:rsidR="00C229BA" w:rsidRPr="00BC4569">
        <w:rPr>
          <w:b/>
          <w:sz w:val="28"/>
          <w:szCs w:val="24"/>
          <w:lang w:val="nl-BE"/>
        </w:rPr>
        <w:t>:</w:t>
      </w:r>
    </w:p>
    <w:p w14:paraId="4861E2AE" w14:textId="77777777" w:rsidR="000169C7" w:rsidRPr="00BC4569" w:rsidRDefault="000169C7" w:rsidP="0099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szCs w:val="24"/>
          <w:lang w:val="nl-BE"/>
        </w:rPr>
      </w:pPr>
    </w:p>
    <w:p w14:paraId="6E420480" w14:textId="77777777" w:rsidR="008455A8" w:rsidRPr="00BC4569" w:rsidRDefault="00A57737" w:rsidP="008455A8">
      <w:pPr>
        <w:shd w:val="clear" w:color="auto" w:fill="92D050"/>
        <w:jc w:val="center"/>
        <w:rPr>
          <w:color w:val="FFFFFF" w:themeColor="background1"/>
          <w:sz w:val="36"/>
          <w:lang w:val="nl-BE"/>
        </w:rPr>
      </w:pPr>
      <w:r>
        <w:rPr>
          <w:color w:val="FFFFFF" w:themeColor="background1"/>
          <w:sz w:val="36"/>
          <w:lang w:val="nl-BE"/>
        </w:rPr>
        <w:t>Nodig gevolg</w:t>
      </w:r>
      <w:r w:rsidR="008455A8" w:rsidRPr="00BC4569">
        <w:rPr>
          <w:rStyle w:val="Voetnootmarkering"/>
          <w:color w:val="FFFFFF" w:themeColor="background1"/>
          <w:sz w:val="36"/>
          <w:lang w:val="nl-BE"/>
        </w:rPr>
        <w:footnoteReference w:id="2"/>
      </w:r>
    </w:p>
    <w:p w14:paraId="75B393CA" w14:textId="77777777" w:rsidR="000169C7" w:rsidRPr="00BC4569" w:rsidRDefault="000169C7" w:rsidP="0099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szCs w:val="24"/>
          <w:lang w:val="nl-BE"/>
        </w:rPr>
      </w:pPr>
    </w:p>
    <w:p w14:paraId="05399ECD" w14:textId="77777777" w:rsidR="008455A8" w:rsidRPr="00BC4569" w:rsidRDefault="00A57737" w:rsidP="008455A8">
      <w:pPr>
        <w:shd w:val="clear" w:color="auto" w:fill="92D050"/>
        <w:jc w:val="center"/>
        <w:rPr>
          <w:color w:val="FFFFFF" w:themeColor="background1"/>
          <w:sz w:val="36"/>
          <w:lang w:val="nl-BE"/>
        </w:rPr>
      </w:pPr>
      <w:r>
        <w:rPr>
          <w:color w:val="FFFFFF" w:themeColor="background1"/>
          <w:sz w:val="36"/>
          <w:lang w:val="nl-BE"/>
        </w:rPr>
        <w:t>Bijkomende informatie</w:t>
      </w:r>
      <w:r w:rsidR="00C7329F" w:rsidRPr="00BC4569">
        <w:rPr>
          <w:rStyle w:val="Voetnootmarkering"/>
          <w:color w:val="FFFFFF" w:themeColor="background1"/>
          <w:sz w:val="36"/>
          <w:lang w:val="nl-BE"/>
        </w:rPr>
        <w:footnoteReference w:id="3"/>
      </w:r>
    </w:p>
    <w:p w14:paraId="0E8DE00A" w14:textId="77777777" w:rsidR="00BA4F9B" w:rsidRPr="00BC4569" w:rsidRDefault="00BA4F9B" w:rsidP="0099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lang w:val="nl-BE"/>
        </w:rPr>
      </w:pPr>
    </w:p>
    <w:sectPr w:rsidR="00BA4F9B" w:rsidRPr="00BC4569" w:rsidSect="00EC22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0E12" w14:textId="77777777" w:rsidR="00E25804" w:rsidRDefault="00E25804" w:rsidP="00165621">
      <w:pPr>
        <w:spacing w:after="0" w:line="240" w:lineRule="auto"/>
      </w:pPr>
      <w:r>
        <w:separator/>
      </w:r>
    </w:p>
  </w:endnote>
  <w:endnote w:type="continuationSeparator" w:id="0">
    <w:p w14:paraId="168D5D52" w14:textId="77777777" w:rsidR="00E25804" w:rsidRDefault="00E25804" w:rsidP="0016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EEF5" w14:textId="77777777" w:rsidR="00E5427A" w:rsidRPr="00E5427A" w:rsidRDefault="00AC49B5" w:rsidP="00E5427A">
    <w:pPr>
      <w:pStyle w:val="Koptekst"/>
      <w:rPr>
        <w:sz w:val="16"/>
        <w:szCs w:val="16"/>
      </w:rPr>
    </w:pPr>
    <w:r>
      <w:rPr>
        <w:sz w:val="16"/>
        <w:szCs w:val="16"/>
      </w:rPr>
      <w:t>Topic Proposal</w:t>
    </w:r>
    <w:r w:rsidR="0092502E">
      <w:rPr>
        <w:sz w:val="16"/>
        <w:szCs w:val="16"/>
      </w:rPr>
      <w:t xml:space="preserve"> EDF</w:t>
    </w:r>
    <w:r w:rsidR="00147763">
      <w:rPr>
        <w:sz w:val="16"/>
        <w:szCs w:val="16"/>
      </w:rPr>
      <w:t xml:space="preserve"> V0</w:t>
    </w:r>
    <w:r>
      <w:rPr>
        <w:sz w:val="16"/>
        <w:szCs w:val="16"/>
      </w:rPr>
      <w:t>_N</w:t>
    </w:r>
  </w:p>
  <w:p w14:paraId="4ECE0472" w14:textId="77777777" w:rsidR="00E5427A" w:rsidRDefault="00E542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7736" w14:textId="77777777" w:rsidR="00E25804" w:rsidRDefault="00E25804" w:rsidP="00165621">
      <w:pPr>
        <w:spacing w:after="0" w:line="240" w:lineRule="auto"/>
      </w:pPr>
      <w:r>
        <w:separator/>
      </w:r>
    </w:p>
  </w:footnote>
  <w:footnote w:type="continuationSeparator" w:id="0">
    <w:p w14:paraId="05BBE434" w14:textId="77777777" w:rsidR="00E25804" w:rsidRDefault="00E25804" w:rsidP="00165621">
      <w:pPr>
        <w:spacing w:after="0" w:line="240" w:lineRule="auto"/>
      </w:pPr>
      <w:r>
        <w:continuationSeparator/>
      </w:r>
    </w:p>
  </w:footnote>
  <w:footnote w:id="1">
    <w:p w14:paraId="06FDC797" w14:textId="77777777" w:rsidR="001D7779" w:rsidRPr="00A57737" w:rsidRDefault="001D777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100FD4">
        <w:rPr>
          <w:lang w:val="nl-BE"/>
        </w:rPr>
        <w:t xml:space="preserve"> </w:t>
      </w:r>
      <w:r w:rsidR="00A57737" w:rsidRPr="00A57737">
        <w:rPr>
          <w:lang w:val="nl-BE"/>
        </w:rPr>
        <w:t>Gelieve te verwijzen naar de officiële Belgische Veiligheidsstrategie en naar de Strategische Visie van de Belgische Defensie.</w:t>
      </w:r>
    </w:p>
  </w:footnote>
  <w:footnote w:id="2">
    <w:p w14:paraId="50DE98BD" w14:textId="02BA87BD" w:rsidR="008455A8" w:rsidRPr="00A57737" w:rsidRDefault="008455A8" w:rsidP="008455A8">
      <w:pPr>
        <w:pStyle w:val="Voetnoottekst"/>
        <w:jc w:val="both"/>
        <w:rPr>
          <w:lang w:val="nl-BE"/>
        </w:rPr>
      </w:pPr>
      <w:r w:rsidRPr="00A57737">
        <w:rPr>
          <w:rStyle w:val="Voetnootmarkering"/>
          <w:lang w:val="nl-BE"/>
        </w:rPr>
        <w:footnoteRef/>
      </w:r>
      <w:r w:rsidRPr="00A57737">
        <w:rPr>
          <w:lang w:val="nl-BE"/>
        </w:rPr>
        <w:t xml:space="preserve"> </w:t>
      </w:r>
      <w:r w:rsidR="00A57737">
        <w:rPr>
          <w:lang w:val="nl-BE"/>
        </w:rPr>
        <w:t>Deze sectie verzamelt informatie met betrekking tot verdere behoeften aa</w:t>
      </w:r>
      <w:r w:rsidR="00E81F64">
        <w:rPr>
          <w:lang w:val="nl-BE"/>
        </w:rPr>
        <w:t xml:space="preserve">n EDF-fondsen voor </w:t>
      </w:r>
      <w:r w:rsidR="00613214">
        <w:rPr>
          <w:lang w:val="nl-BE"/>
        </w:rPr>
        <w:t>bijkomende</w:t>
      </w:r>
      <w:r w:rsidR="00E81F64">
        <w:rPr>
          <w:lang w:val="nl-BE"/>
        </w:rPr>
        <w:t xml:space="preserve"> acties, indien van toepassing.</w:t>
      </w:r>
      <w:r w:rsidRPr="00A57737">
        <w:rPr>
          <w:lang w:val="nl-BE"/>
        </w:rPr>
        <w:t xml:space="preserve"> </w:t>
      </w:r>
      <w:r w:rsidR="00E81F64">
        <w:rPr>
          <w:lang w:val="nl-BE"/>
        </w:rPr>
        <w:t xml:space="preserve">De informatie zou </w:t>
      </w:r>
      <w:r w:rsidR="00582F73">
        <w:rPr>
          <w:lang w:val="nl-BE"/>
        </w:rPr>
        <w:t>geschikt moeten</w:t>
      </w:r>
      <w:r w:rsidR="00E81F64">
        <w:rPr>
          <w:lang w:val="nl-BE"/>
        </w:rPr>
        <w:t xml:space="preserve"> zijn voor opname in meerjarig</w:t>
      </w:r>
      <w:r w:rsidR="00582F73">
        <w:rPr>
          <w:lang w:val="nl-BE"/>
        </w:rPr>
        <w:t>e</w:t>
      </w:r>
      <w:r w:rsidR="00E81F64">
        <w:rPr>
          <w:lang w:val="nl-BE"/>
        </w:rPr>
        <w:t xml:space="preserve"> </w:t>
      </w:r>
      <w:r w:rsidR="00582F73">
        <w:rPr>
          <w:lang w:val="nl-BE"/>
        </w:rPr>
        <w:t>vooruitzichten</w:t>
      </w:r>
      <w:r w:rsidR="00E81F64">
        <w:rPr>
          <w:lang w:val="nl-BE"/>
        </w:rPr>
        <w:t>.</w:t>
      </w:r>
    </w:p>
  </w:footnote>
  <w:footnote w:id="3">
    <w:p w14:paraId="06965CEF" w14:textId="45DF14BE" w:rsidR="00C7329F" w:rsidRPr="00A57737" w:rsidRDefault="00C7329F" w:rsidP="00C7329F">
      <w:pPr>
        <w:pStyle w:val="Voetnoottekst"/>
        <w:jc w:val="both"/>
        <w:rPr>
          <w:lang w:val="nl-BE"/>
        </w:rPr>
      </w:pPr>
      <w:r w:rsidRPr="00A57737">
        <w:rPr>
          <w:rStyle w:val="Voetnootmarkering"/>
          <w:lang w:val="nl-BE"/>
        </w:rPr>
        <w:footnoteRef/>
      </w:r>
      <w:r w:rsidRPr="00A57737">
        <w:rPr>
          <w:lang w:val="nl-BE"/>
        </w:rPr>
        <w:t xml:space="preserve"> </w:t>
      </w:r>
      <w:r w:rsidR="00E81F64">
        <w:rPr>
          <w:lang w:val="nl-BE"/>
        </w:rPr>
        <w:t xml:space="preserve">Alle </w:t>
      </w:r>
      <w:r w:rsidR="00E81F64">
        <w:rPr>
          <w:lang w:val="nl-BE"/>
        </w:rPr>
        <w:t>nuttig</w:t>
      </w:r>
      <w:r w:rsidR="00613214">
        <w:rPr>
          <w:lang w:val="nl-BE"/>
        </w:rPr>
        <w:t>e informatie</w:t>
      </w:r>
      <w:r w:rsidR="00E81F64">
        <w:rPr>
          <w:lang w:val="nl-BE"/>
        </w:rPr>
        <w:t xml:space="preserve"> </w:t>
      </w:r>
      <w:r w:rsidR="00613214">
        <w:rPr>
          <w:lang w:val="nl-BE"/>
        </w:rPr>
        <w:t xml:space="preserve">ter rechtvaardiging van </w:t>
      </w:r>
      <w:r w:rsidR="00E81F64">
        <w:rPr>
          <w:lang w:val="nl-BE"/>
        </w:rPr>
        <w:t>het voorgestelde onderwerp kan hieronder worden beschreven.</w:t>
      </w:r>
      <w:r w:rsidRPr="00A57737">
        <w:rPr>
          <w:lang w:val="nl-BE"/>
        </w:rPr>
        <w:t xml:space="preserve"> </w:t>
      </w:r>
      <w:r w:rsidR="00613214">
        <w:rPr>
          <w:lang w:val="nl-BE"/>
        </w:rPr>
        <w:t xml:space="preserve">Het kan gaan om informatie over </w:t>
      </w:r>
      <w:r w:rsidR="00E81F64">
        <w:rPr>
          <w:lang w:val="nl-BE"/>
        </w:rPr>
        <w:t xml:space="preserve">de operationele, industriële en technologische relevantie, de geschiktheid voor het EDF, de geschiktheid van het </w:t>
      </w:r>
      <w:r w:rsidR="0092502E">
        <w:rPr>
          <w:lang w:val="nl-BE"/>
        </w:rPr>
        <w:t>beschouwde budget, referenties naar ondersteunende documenten,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35F5" w14:textId="71EAF0C6" w:rsidR="00100FD4" w:rsidRDefault="001D017B" w:rsidP="00100FD4">
    <w:pPr>
      <w:pStyle w:val="Koptekst"/>
      <w:tabs>
        <w:tab w:val="clear" w:pos="4513"/>
      </w:tabs>
    </w:pPr>
    <w:r>
      <w:rPr>
        <w:noProof/>
        <w:lang w:eastAsia="fr-BE"/>
      </w:rPr>
      <w:drawing>
        <wp:inline distT="0" distB="0" distL="0" distR="0" wp14:anchorId="5D23C08F" wp14:editId="489D2AB3">
          <wp:extent cx="734152" cy="836295"/>
          <wp:effectExtent l="0" t="0" r="889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FENSIE-LogoColor-TextBlack-Sc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03" cy="84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FD4">
      <w:tab/>
    </w:r>
    <w:r w:rsidR="00100FD4">
      <w:rPr>
        <w:noProof/>
        <w:lang w:eastAsia="fr-BE"/>
      </w:rPr>
      <w:drawing>
        <wp:inline distT="0" distB="0" distL="0" distR="0" wp14:anchorId="1015FFC7" wp14:editId="18127EE0">
          <wp:extent cx="2219325" cy="6286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5" t="19714" r="8356" b="23714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D0C65" w14:textId="77777777" w:rsidR="00100FD4" w:rsidRDefault="00100F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D78"/>
    <w:multiLevelType w:val="hybridMultilevel"/>
    <w:tmpl w:val="5AC485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08E3"/>
    <w:multiLevelType w:val="hybridMultilevel"/>
    <w:tmpl w:val="43F47A3C"/>
    <w:lvl w:ilvl="0" w:tplc="080C000F">
      <w:start w:val="1"/>
      <w:numFmt w:val="decimal"/>
      <w:lvlText w:val="%1."/>
      <w:lvlJc w:val="left"/>
      <w:pPr>
        <w:ind w:left="1797" w:hanging="360"/>
      </w:pPr>
    </w:lvl>
    <w:lvl w:ilvl="1" w:tplc="080C0019" w:tentative="1">
      <w:start w:val="1"/>
      <w:numFmt w:val="lowerLetter"/>
      <w:lvlText w:val="%2."/>
      <w:lvlJc w:val="left"/>
      <w:pPr>
        <w:ind w:left="2517" w:hanging="360"/>
      </w:pPr>
    </w:lvl>
    <w:lvl w:ilvl="2" w:tplc="080C001B" w:tentative="1">
      <w:start w:val="1"/>
      <w:numFmt w:val="lowerRoman"/>
      <w:lvlText w:val="%3."/>
      <w:lvlJc w:val="right"/>
      <w:pPr>
        <w:ind w:left="3237" w:hanging="180"/>
      </w:pPr>
    </w:lvl>
    <w:lvl w:ilvl="3" w:tplc="080C000F" w:tentative="1">
      <w:start w:val="1"/>
      <w:numFmt w:val="decimal"/>
      <w:lvlText w:val="%4."/>
      <w:lvlJc w:val="left"/>
      <w:pPr>
        <w:ind w:left="3957" w:hanging="360"/>
      </w:pPr>
    </w:lvl>
    <w:lvl w:ilvl="4" w:tplc="080C0019" w:tentative="1">
      <w:start w:val="1"/>
      <w:numFmt w:val="lowerLetter"/>
      <w:lvlText w:val="%5."/>
      <w:lvlJc w:val="left"/>
      <w:pPr>
        <w:ind w:left="4677" w:hanging="360"/>
      </w:pPr>
    </w:lvl>
    <w:lvl w:ilvl="5" w:tplc="080C001B" w:tentative="1">
      <w:start w:val="1"/>
      <w:numFmt w:val="lowerRoman"/>
      <w:lvlText w:val="%6."/>
      <w:lvlJc w:val="right"/>
      <w:pPr>
        <w:ind w:left="5397" w:hanging="180"/>
      </w:pPr>
    </w:lvl>
    <w:lvl w:ilvl="6" w:tplc="080C000F" w:tentative="1">
      <w:start w:val="1"/>
      <w:numFmt w:val="decimal"/>
      <w:lvlText w:val="%7."/>
      <w:lvlJc w:val="left"/>
      <w:pPr>
        <w:ind w:left="6117" w:hanging="360"/>
      </w:pPr>
    </w:lvl>
    <w:lvl w:ilvl="7" w:tplc="080C0019" w:tentative="1">
      <w:start w:val="1"/>
      <w:numFmt w:val="lowerLetter"/>
      <w:lvlText w:val="%8."/>
      <w:lvlJc w:val="left"/>
      <w:pPr>
        <w:ind w:left="6837" w:hanging="360"/>
      </w:pPr>
    </w:lvl>
    <w:lvl w:ilvl="8" w:tplc="08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4FEF48E5"/>
    <w:multiLevelType w:val="hybridMultilevel"/>
    <w:tmpl w:val="9E1ABFB6"/>
    <w:lvl w:ilvl="0" w:tplc="080C000F">
      <w:start w:val="1"/>
      <w:numFmt w:val="decimal"/>
      <w:lvlText w:val="%1."/>
      <w:lvlJc w:val="left"/>
      <w:pPr>
        <w:ind w:left="1797" w:hanging="360"/>
      </w:pPr>
    </w:lvl>
    <w:lvl w:ilvl="1" w:tplc="080C0019" w:tentative="1">
      <w:start w:val="1"/>
      <w:numFmt w:val="lowerLetter"/>
      <w:lvlText w:val="%2."/>
      <w:lvlJc w:val="left"/>
      <w:pPr>
        <w:ind w:left="2517" w:hanging="360"/>
      </w:pPr>
    </w:lvl>
    <w:lvl w:ilvl="2" w:tplc="080C001B" w:tentative="1">
      <w:start w:val="1"/>
      <w:numFmt w:val="lowerRoman"/>
      <w:lvlText w:val="%3."/>
      <w:lvlJc w:val="right"/>
      <w:pPr>
        <w:ind w:left="3237" w:hanging="180"/>
      </w:pPr>
    </w:lvl>
    <w:lvl w:ilvl="3" w:tplc="080C000F" w:tentative="1">
      <w:start w:val="1"/>
      <w:numFmt w:val="decimal"/>
      <w:lvlText w:val="%4."/>
      <w:lvlJc w:val="left"/>
      <w:pPr>
        <w:ind w:left="3957" w:hanging="360"/>
      </w:pPr>
    </w:lvl>
    <w:lvl w:ilvl="4" w:tplc="080C0019" w:tentative="1">
      <w:start w:val="1"/>
      <w:numFmt w:val="lowerLetter"/>
      <w:lvlText w:val="%5."/>
      <w:lvlJc w:val="left"/>
      <w:pPr>
        <w:ind w:left="4677" w:hanging="360"/>
      </w:pPr>
    </w:lvl>
    <w:lvl w:ilvl="5" w:tplc="080C001B" w:tentative="1">
      <w:start w:val="1"/>
      <w:numFmt w:val="lowerRoman"/>
      <w:lvlText w:val="%6."/>
      <w:lvlJc w:val="right"/>
      <w:pPr>
        <w:ind w:left="5397" w:hanging="180"/>
      </w:pPr>
    </w:lvl>
    <w:lvl w:ilvl="6" w:tplc="080C000F" w:tentative="1">
      <w:start w:val="1"/>
      <w:numFmt w:val="decimal"/>
      <w:lvlText w:val="%7."/>
      <w:lvlJc w:val="left"/>
      <w:pPr>
        <w:ind w:left="6117" w:hanging="360"/>
      </w:pPr>
    </w:lvl>
    <w:lvl w:ilvl="7" w:tplc="080C0019" w:tentative="1">
      <w:start w:val="1"/>
      <w:numFmt w:val="lowerLetter"/>
      <w:lvlText w:val="%8."/>
      <w:lvlJc w:val="left"/>
      <w:pPr>
        <w:ind w:left="6837" w:hanging="360"/>
      </w:pPr>
    </w:lvl>
    <w:lvl w:ilvl="8" w:tplc="080C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21"/>
    <w:rsid w:val="00006E87"/>
    <w:rsid w:val="000169C7"/>
    <w:rsid w:val="00076005"/>
    <w:rsid w:val="00082E67"/>
    <w:rsid w:val="000A3417"/>
    <w:rsid w:val="000A6F8D"/>
    <w:rsid w:val="000B433A"/>
    <w:rsid w:val="000C462C"/>
    <w:rsid w:val="00100FD4"/>
    <w:rsid w:val="001340F6"/>
    <w:rsid w:val="00147763"/>
    <w:rsid w:val="00154ED2"/>
    <w:rsid w:val="00157D91"/>
    <w:rsid w:val="00165621"/>
    <w:rsid w:val="00186EC8"/>
    <w:rsid w:val="001D017B"/>
    <w:rsid w:val="001D7779"/>
    <w:rsid w:val="001E0CEC"/>
    <w:rsid w:val="001E4F69"/>
    <w:rsid w:val="00203A66"/>
    <w:rsid w:val="002042B0"/>
    <w:rsid w:val="00290B47"/>
    <w:rsid w:val="002D0C91"/>
    <w:rsid w:val="00306BB5"/>
    <w:rsid w:val="003639F5"/>
    <w:rsid w:val="003B2AA6"/>
    <w:rsid w:val="003C789D"/>
    <w:rsid w:val="003E0E0D"/>
    <w:rsid w:val="003F3559"/>
    <w:rsid w:val="004126DC"/>
    <w:rsid w:val="00417705"/>
    <w:rsid w:val="0042429E"/>
    <w:rsid w:val="00487063"/>
    <w:rsid w:val="00506583"/>
    <w:rsid w:val="005351E2"/>
    <w:rsid w:val="0053723E"/>
    <w:rsid w:val="00582F73"/>
    <w:rsid w:val="00587BBA"/>
    <w:rsid w:val="005C313A"/>
    <w:rsid w:val="005D0196"/>
    <w:rsid w:val="006004D5"/>
    <w:rsid w:val="00613214"/>
    <w:rsid w:val="006159C1"/>
    <w:rsid w:val="0066708A"/>
    <w:rsid w:val="006950AB"/>
    <w:rsid w:val="006A2AD1"/>
    <w:rsid w:val="006B3439"/>
    <w:rsid w:val="006D47C0"/>
    <w:rsid w:val="00746F25"/>
    <w:rsid w:val="007545C7"/>
    <w:rsid w:val="007D073B"/>
    <w:rsid w:val="008238DD"/>
    <w:rsid w:val="00836B41"/>
    <w:rsid w:val="008455A8"/>
    <w:rsid w:val="008A0345"/>
    <w:rsid w:val="008A0969"/>
    <w:rsid w:val="008C0CF8"/>
    <w:rsid w:val="008F3A2E"/>
    <w:rsid w:val="0092502E"/>
    <w:rsid w:val="00955DF9"/>
    <w:rsid w:val="00981054"/>
    <w:rsid w:val="00994CDF"/>
    <w:rsid w:val="009C3962"/>
    <w:rsid w:val="009E646F"/>
    <w:rsid w:val="009F4904"/>
    <w:rsid w:val="00A57737"/>
    <w:rsid w:val="00AC49B5"/>
    <w:rsid w:val="00B15E63"/>
    <w:rsid w:val="00B7339D"/>
    <w:rsid w:val="00B85A5B"/>
    <w:rsid w:val="00B90B3B"/>
    <w:rsid w:val="00BA4F9B"/>
    <w:rsid w:val="00BA5376"/>
    <w:rsid w:val="00BC4569"/>
    <w:rsid w:val="00C229BA"/>
    <w:rsid w:val="00C3348E"/>
    <w:rsid w:val="00C4120F"/>
    <w:rsid w:val="00C7329F"/>
    <w:rsid w:val="00C758CC"/>
    <w:rsid w:val="00D20B23"/>
    <w:rsid w:val="00D27293"/>
    <w:rsid w:val="00D82FD4"/>
    <w:rsid w:val="00D87CFC"/>
    <w:rsid w:val="00DD024C"/>
    <w:rsid w:val="00DE0FD2"/>
    <w:rsid w:val="00DE2273"/>
    <w:rsid w:val="00DF50C0"/>
    <w:rsid w:val="00E24472"/>
    <w:rsid w:val="00E25804"/>
    <w:rsid w:val="00E266EE"/>
    <w:rsid w:val="00E27AF1"/>
    <w:rsid w:val="00E5427A"/>
    <w:rsid w:val="00E5452D"/>
    <w:rsid w:val="00E65702"/>
    <w:rsid w:val="00E81F64"/>
    <w:rsid w:val="00EC22B6"/>
    <w:rsid w:val="00EC2D79"/>
    <w:rsid w:val="00ED317D"/>
    <w:rsid w:val="00EF2EBB"/>
    <w:rsid w:val="00F51E54"/>
    <w:rsid w:val="00F81179"/>
    <w:rsid w:val="00FB669E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E058D9E"/>
  <w15:chartTrackingRefBased/>
  <w15:docId w15:val="{7E80B5CC-512B-4704-AF5C-FA3890B9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55A8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="Times New Roman"/>
      <w:color w:val="2E74B5" w:themeColor="accent1" w:themeShade="BF"/>
      <w:sz w:val="32"/>
      <w:szCs w:val="32"/>
      <w:lang w:val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621"/>
  </w:style>
  <w:style w:type="paragraph" w:styleId="Voettekst">
    <w:name w:val="footer"/>
    <w:basedOn w:val="Standaard"/>
    <w:link w:val="VoettekstChar"/>
    <w:uiPriority w:val="99"/>
    <w:unhideWhenUsed/>
    <w:rsid w:val="0016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621"/>
  </w:style>
  <w:style w:type="table" w:styleId="Tabelraster">
    <w:name w:val="Table Grid"/>
    <w:basedOn w:val="Standaardtabel"/>
    <w:uiPriority w:val="39"/>
    <w:rsid w:val="00E5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58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50AB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2AD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2AD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2AD1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8455A8"/>
    <w:rPr>
      <w:rFonts w:ascii="Times New Roman" w:eastAsiaTheme="majorEastAsia" w:hAnsi="Times New Roman" w:cs="Times New Roman"/>
      <w:color w:val="2E74B5" w:themeColor="accent1" w:themeShade="BF"/>
      <w:sz w:val="32"/>
      <w:szCs w:val="3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SSTRAT-EDF@mi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7576-97D4-4EAC-92C8-DB6F7ED4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Legros Jean-Albert</dc:creator>
  <cp:keywords/>
  <dc:description/>
  <cp:lastModifiedBy>Alfons Van Dijck (FOD Economie - SPF Economie)</cp:lastModifiedBy>
  <cp:revision>2</cp:revision>
  <dcterms:created xsi:type="dcterms:W3CDTF">2022-06-07T12:45:00Z</dcterms:created>
  <dcterms:modified xsi:type="dcterms:W3CDTF">2022-06-07T12:45:00Z</dcterms:modified>
</cp:coreProperties>
</file>